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1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АКЦИОНЕРНОЕ ОБЩЕСТВО</w:t>
      </w:r>
    </w:p>
    <w:p w:rsidR="009C73E0" w:rsidRPr="00447C5F" w:rsidRDefault="009C73E0" w:rsidP="00447C5F">
      <w:pPr>
        <w:pStyle w:val="aff1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1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1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A43098">
        <w:rPr>
          <w:rFonts w:ascii="Arial" w:hAnsi="Arial" w:cs="Arial"/>
          <w:b/>
          <w:bCs/>
          <w:sz w:val="20"/>
          <w:szCs w:val="20"/>
        </w:rPr>
        <w:t>1</w:t>
      </w:r>
      <w:r w:rsidR="00E857E5">
        <w:rPr>
          <w:rFonts w:ascii="Arial" w:hAnsi="Arial" w:cs="Arial"/>
          <w:b/>
          <w:bCs/>
          <w:sz w:val="20"/>
          <w:szCs w:val="20"/>
        </w:rPr>
        <w:t>2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5079DA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965A75">
        <w:rPr>
          <w:rFonts w:ascii="Arial" w:hAnsi="Arial" w:cs="Arial"/>
          <w:b/>
          <w:bCs/>
          <w:sz w:val="20"/>
          <w:szCs w:val="20"/>
        </w:rPr>
        <w:t>19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965A75">
        <w:rPr>
          <w:rFonts w:ascii="Arial" w:hAnsi="Arial" w:cs="Arial"/>
          <w:b/>
          <w:bCs/>
          <w:sz w:val="20"/>
          <w:szCs w:val="20"/>
        </w:rPr>
        <w:t>января</w:t>
      </w:r>
      <w:r w:rsidR="005079DA">
        <w:rPr>
          <w:rFonts w:ascii="Arial" w:hAnsi="Arial" w:cs="Arial"/>
          <w:b/>
          <w:bCs/>
          <w:sz w:val="20"/>
          <w:szCs w:val="20"/>
        </w:rPr>
        <w:t>» 202</w:t>
      </w:r>
      <w:r w:rsidR="00965A75">
        <w:rPr>
          <w:rFonts w:ascii="Arial" w:hAnsi="Arial" w:cs="Arial"/>
          <w:b/>
          <w:bCs/>
          <w:sz w:val="20"/>
          <w:szCs w:val="20"/>
        </w:rPr>
        <w:t>4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A832D3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47C5F">
        <w:rPr>
          <w:rFonts w:ascii="Arial" w:hAnsi="Arial" w:cs="Arial"/>
          <w:sz w:val="20"/>
          <w:szCs w:val="20"/>
        </w:rPr>
        <w:t>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157867" w:rsidRPr="00FA3A02">
          <w:rPr>
            <w:rStyle w:val="ad"/>
            <w:rFonts w:ascii="Arial" w:hAnsi="Arial" w:cs="Arial"/>
            <w:sz w:val="20"/>
            <w:szCs w:val="20"/>
          </w:rPr>
          <w:t>chagorova@pges.</w:t>
        </w:r>
        <w:r w:rsidR="00157867" w:rsidRPr="00FA3A02">
          <w:rPr>
            <w:rStyle w:val="ad"/>
            <w:rFonts w:ascii="Arial" w:hAnsi="Arial" w:cs="Arial"/>
            <w:sz w:val="20"/>
            <w:szCs w:val="20"/>
            <w:lang w:val="en-US"/>
          </w:rPr>
          <w:t>r</w:t>
        </w:r>
        <w:r w:rsidR="00157867" w:rsidRPr="00FA3A02">
          <w:rPr>
            <w:rStyle w:val="ad"/>
            <w:rFonts w:ascii="Arial" w:hAnsi="Arial" w:cs="Arial"/>
            <w:sz w:val="20"/>
            <w:szCs w:val="20"/>
          </w:rPr>
          <w:t>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931855">
        <w:rPr>
          <w:rFonts w:ascii="Arial" w:hAnsi="Arial" w:cs="Arial"/>
          <w:sz w:val="20"/>
          <w:szCs w:val="20"/>
        </w:rPr>
        <w:t xml:space="preserve">м сайте </w:t>
      </w:r>
      <w:r w:rsidR="00DB2C08" w:rsidRPr="00447C5F">
        <w:rPr>
          <w:rFonts w:ascii="Arial" w:hAnsi="Arial" w:cs="Arial"/>
          <w:sz w:val="20"/>
          <w:szCs w:val="20"/>
        </w:rPr>
        <w:t>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A43098" w:rsidRPr="00157867">
        <w:rPr>
          <w:rFonts w:ascii="Arial" w:hAnsi="Arial" w:cs="Arial"/>
          <w:b/>
          <w:sz w:val="20"/>
          <w:szCs w:val="20"/>
        </w:rPr>
        <w:t xml:space="preserve">оказание услуг </w:t>
      </w:r>
      <w:r w:rsidR="00AB2C10">
        <w:rPr>
          <w:rFonts w:ascii="Arial" w:hAnsi="Arial" w:cs="Arial"/>
          <w:b/>
          <w:sz w:val="20"/>
          <w:szCs w:val="20"/>
        </w:rPr>
        <w:t>по диагностированию</w:t>
      </w:r>
      <w:r w:rsidR="00C74C99">
        <w:rPr>
          <w:rFonts w:ascii="Arial" w:hAnsi="Arial" w:cs="Arial"/>
          <w:b/>
          <w:sz w:val="20"/>
          <w:szCs w:val="20"/>
        </w:rPr>
        <w:t xml:space="preserve"> подъемных сооружений</w:t>
      </w:r>
      <w:r w:rsidR="005079DA" w:rsidRPr="00157867">
        <w:rPr>
          <w:rFonts w:ascii="Arial" w:hAnsi="Arial" w:cs="Arial"/>
          <w:b/>
          <w:sz w:val="20"/>
          <w:szCs w:val="20"/>
        </w:rPr>
        <w:t>.</w:t>
      </w:r>
    </w:p>
    <w:p w:rsidR="00DE5D54" w:rsidRPr="00DE7C60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 xml:space="preserve">Предмет Запроса цен: </w:t>
      </w:r>
      <w:r w:rsidR="006B2E84" w:rsidRPr="00DE7C60">
        <w:rPr>
          <w:rFonts w:ascii="Arial" w:hAnsi="Arial" w:cs="Arial"/>
          <w:b/>
          <w:sz w:val="20"/>
          <w:szCs w:val="20"/>
        </w:rPr>
        <w:t xml:space="preserve">проведение технического </w:t>
      </w:r>
      <w:r w:rsidR="00AB2C10">
        <w:rPr>
          <w:rFonts w:ascii="Arial" w:hAnsi="Arial" w:cs="Arial"/>
          <w:b/>
          <w:sz w:val="20"/>
          <w:szCs w:val="20"/>
        </w:rPr>
        <w:t xml:space="preserve">диагностирования </w:t>
      </w:r>
      <w:r w:rsidR="006B2E84" w:rsidRPr="00DE7C60">
        <w:rPr>
          <w:rFonts w:ascii="Arial" w:hAnsi="Arial" w:cs="Arial"/>
          <w:b/>
          <w:sz w:val="20"/>
          <w:szCs w:val="20"/>
        </w:rPr>
        <w:t>подъемных сооружений</w:t>
      </w:r>
      <w:r w:rsidR="00C74C99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X="108" w:tblpY="122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952"/>
        <w:gridCol w:w="801"/>
        <w:gridCol w:w="902"/>
        <w:gridCol w:w="1914"/>
        <w:gridCol w:w="3218"/>
      </w:tblGrid>
      <w:tr w:rsidR="000D3869" w:rsidRPr="00447C5F" w:rsidTr="00B730EE">
        <w:trPr>
          <w:trHeight w:val="1123"/>
        </w:trPr>
        <w:tc>
          <w:tcPr>
            <w:tcW w:w="544" w:type="dxa"/>
            <w:vAlign w:val="center"/>
          </w:tcPr>
          <w:p w:rsidR="000D3869" w:rsidRPr="00447C5F" w:rsidRDefault="000D3869" w:rsidP="000C56C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753" w:type="dxa"/>
            <w:gridSpan w:val="2"/>
            <w:vAlign w:val="center"/>
          </w:tcPr>
          <w:p w:rsidR="000D3869" w:rsidRPr="00447C5F" w:rsidRDefault="000D3869" w:rsidP="000C56C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0D3869" w:rsidRPr="00447C5F" w:rsidRDefault="000D3869" w:rsidP="000C56C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B83"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1914" w:type="dxa"/>
            <w:vAlign w:val="center"/>
          </w:tcPr>
          <w:p w:rsidR="000D3869" w:rsidRPr="00447C5F" w:rsidRDefault="000D3869" w:rsidP="000C56C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Начальная (максимальная) цена за ед., руб.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 НДС</w:t>
            </w:r>
          </w:p>
        </w:tc>
        <w:tc>
          <w:tcPr>
            <w:tcW w:w="3218" w:type="dxa"/>
            <w:vAlign w:val="center"/>
          </w:tcPr>
          <w:p w:rsidR="000D3869" w:rsidRPr="00447C5F" w:rsidRDefault="000D3869" w:rsidP="000C56C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</w:p>
        </w:tc>
      </w:tr>
      <w:tr w:rsidR="0064613E" w:rsidRPr="00447C5F" w:rsidTr="00B730EE">
        <w:trPr>
          <w:trHeight w:val="413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64613E" w:rsidRPr="00447C5F" w:rsidRDefault="0064613E" w:rsidP="000C56C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64613E" w:rsidRPr="004A7B83" w:rsidRDefault="0064613E" w:rsidP="000C56CE">
            <w:pPr>
              <w:pStyle w:val="af6"/>
              <w:spacing w:before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Проведение т</w:t>
            </w:r>
            <w:r w:rsidRPr="004A7B83">
              <w:rPr>
                <w:rFonts w:ascii="Arial" w:hAnsi="Arial" w:cs="Arial"/>
                <w:bCs/>
                <w:sz w:val="20"/>
                <w:szCs w:val="20"/>
              </w:rPr>
              <w:t>ехническо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го</w:t>
            </w:r>
            <w:r w:rsidRPr="004A7B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диагностирования</w:t>
            </w:r>
            <w:r w:rsidRPr="004A7B83">
              <w:rPr>
                <w:rFonts w:ascii="Arial" w:hAnsi="Arial" w:cs="Arial"/>
                <w:bCs/>
                <w:sz w:val="20"/>
                <w:szCs w:val="20"/>
              </w:rPr>
              <w:t xml:space="preserve">  подъемных сооружений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4613E" w:rsidRPr="004A7B83" w:rsidRDefault="0064613E" w:rsidP="001D60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ПТО</w:t>
            </w:r>
          </w:p>
        </w:tc>
        <w:tc>
          <w:tcPr>
            <w:tcW w:w="902" w:type="dxa"/>
            <w:vAlign w:val="center"/>
          </w:tcPr>
          <w:p w:rsidR="0064613E" w:rsidRPr="00447C5F" w:rsidRDefault="0064613E" w:rsidP="000C56C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4" w:type="dxa"/>
            <w:vAlign w:val="center"/>
          </w:tcPr>
          <w:p w:rsidR="0064613E" w:rsidRPr="00816D86" w:rsidRDefault="0064613E" w:rsidP="000C56C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3218" w:type="dxa"/>
            <w:vMerge w:val="restart"/>
            <w:vAlign w:val="center"/>
          </w:tcPr>
          <w:p w:rsidR="0064613E" w:rsidRPr="00A35A16" w:rsidRDefault="0064613E" w:rsidP="000C56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енза,ул.Стрельбищенская,13</w:t>
            </w:r>
          </w:p>
        </w:tc>
      </w:tr>
      <w:tr w:rsidR="0064613E" w:rsidRPr="00447C5F" w:rsidTr="00B730EE">
        <w:trPr>
          <w:trHeight w:val="414"/>
        </w:trPr>
        <w:tc>
          <w:tcPr>
            <w:tcW w:w="544" w:type="dxa"/>
            <w:vMerge/>
            <w:shd w:val="clear" w:color="auto" w:fill="auto"/>
            <w:vAlign w:val="center"/>
          </w:tcPr>
          <w:p w:rsidR="0064613E" w:rsidRPr="00447C5F" w:rsidRDefault="0064613E" w:rsidP="00B730E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64613E" w:rsidRDefault="0064613E" w:rsidP="00B730EE">
            <w:pPr>
              <w:pStyle w:val="af6"/>
              <w:spacing w:before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4613E" w:rsidRDefault="0064613E" w:rsidP="00B730EE">
            <w:pPr>
              <w:pStyle w:val="af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ЭПБ</w:t>
            </w:r>
          </w:p>
        </w:tc>
        <w:tc>
          <w:tcPr>
            <w:tcW w:w="902" w:type="dxa"/>
            <w:vAlign w:val="center"/>
          </w:tcPr>
          <w:p w:rsidR="0064613E" w:rsidRPr="00447C5F" w:rsidRDefault="0064613E" w:rsidP="00B730E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4" w:type="dxa"/>
            <w:vAlign w:val="center"/>
          </w:tcPr>
          <w:p w:rsidR="0064613E" w:rsidRPr="00816D86" w:rsidRDefault="0064613E" w:rsidP="00B730E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25 000,00</w:t>
            </w:r>
          </w:p>
        </w:tc>
        <w:tc>
          <w:tcPr>
            <w:tcW w:w="3218" w:type="dxa"/>
            <w:vMerge/>
            <w:vAlign w:val="center"/>
          </w:tcPr>
          <w:p w:rsidR="0064613E" w:rsidRPr="00A35A16" w:rsidRDefault="0064613E" w:rsidP="00B730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8559D5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0732FA">
        <w:rPr>
          <w:rFonts w:ascii="Arial" w:hAnsi="Arial" w:cs="Arial"/>
          <w:sz w:val="20"/>
          <w:szCs w:val="20"/>
        </w:rPr>
        <w:t xml:space="preserve">7 рабочих дней с момента </w:t>
      </w:r>
      <w:r w:rsidR="00E478F5">
        <w:rPr>
          <w:rFonts w:ascii="Arial" w:hAnsi="Arial" w:cs="Arial"/>
          <w:sz w:val="20"/>
          <w:szCs w:val="20"/>
        </w:rPr>
        <w:t xml:space="preserve">оказания услуг и подписания актов выполненных работ, </w:t>
      </w:r>
      <w:r w:rsidR="00320291" w:rsidRPr="00447C5F">
        <w:rPr>
          <w:rFonts w:ascii="Arial" w:hAnsi="Arial" w:cs="Arial"/>
          <w:sz w:val="20"/>
          <w:szCs w:val="20"/>
        </w:rPr>
        <w:t>путем перечисления денежных средств на расчётный счёт поставщика.</w:t>
      </w:r>
      <w:bookmarkEnd w:id="13"/>
      <w:bookmarkEnd w:id="14"/>
    </w:p>
    <w:p w:rsidR="005079DA" w:rsidRDefault="00DE5D54" w:rsidP="00447C5F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79DA">
        <w:rPr>
          <w:rFonts w:ascii="Arial" w:hAnsi="Arial" w:cs="Arial"/>
          <w:sz w:val="20"/>
          <w:szCs w:val="20"/>
        </w:rPr>
        <w:t xml:space="preserve">Срок </w:t>
      </w:r>
      <w:r w:rsidR="00FB20B9">
        <w:rPr>
          <w:rFonts w:ascii="Arial" w:hAnsi="Arial" w:cs="Arial"/>
          <w:sz w:val="20"/>
          <w:szCs w:val="20"/>
        </w:rPr>
        <w:t>оказания услуг – с момента заключения договора по 31.12.202</w:t>
      </w:r>
      <w:r w:rsidR="00931855">
        <w:rPr>
          <w:rFonts w:ascii="Arial" w:hAnsi="Arial" w:cs="Arial"/>
          <w:sz w:val="20"/>
          <w:szCs w:val="20"/>
        </w:rPr>
        <w:t>4</w:t>
      </w:r>
      <w:r w:rsidR="00FB20B9">
        <w:rPr>
          <w:rFonts w:ascii="Arial" w:hAnsi="Arial" w:cs="Arial"/>
          <w:sz w:val="20"/>
          <w:szCs w:val="20"/>
        </w:rPr>
        <w:t>г.</w:t>
      </w:r>
    </w:p>
    <w:p w:rsidR="00DE5D54" w:rsidRPr="00447C5F" w:rsidRDefault="00DE5D54" w:rsidP="00447C5F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7C5F" w:rsidRDefault="00DE5D54" w:rsidP="009C032B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</w:t>
      </w:r>
      <w:r w:rsidR="00494D62">
        <w:rPr>
          <w:rFonts w:ascii="Arial" w:hAnsi="Arial" w:cs="Arial"/>
          <w:sz w:val="20"/>
          <w:szCs w:val="20"/>
        </w:rPr>
        <w:t>оказания услуг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4D62">
        <w:rPr>
          <w:rFonts w:ascii="Arial" w:hAnsi="Arial" w:cs="Arial"/>
          <w:sz w:val="20"/>
          <w:szCs w:val="20"/>
        </w:rPr>
        <w:t>г</w:t>
      </w:r>
      <w:proofErr w:type="gramEnd"/>
      <w:r w:rsidR="00494D62">
        <w:rPr>
          <w:rFonts w:ascii="Arial" w:hAnsi="Arial" w:cs="Arial"/>
          <w:sz w:val="20"/>
          <w:szCs w:val="20"/>
        </w:rPr>
        <w:t>. Пенза</w:t>
      </w:r>
      <w:r w:rsidR="000D3869">
        <w:rPr>
          <w:rFonts w:ascii="Arial" w:hAnsi="Arial" w:cs="Arial"/>
          <w:sz w:val="20"/>
          <w:szCs w:val="20"/>
        </w:rPr>
        <w:t>, ул. Стрельбищенская 13</w:t>
      </w:r>
      <w:r w:rsidR="00494D62">
        <w:rPr>
          <w:rFonts w:ascii="Arial" w:hAnsi="Arial" w:cs="Arial"/>
          <w:sz w:val="20"/>
          <w:szCs w:val="20"/>
        </w:rPr>
        <w:t>.</w:t>
      </w:r>
    </w:p>
    <w:p w:rsidR="00E94E0B" w:rsidRDefault="00DC44D6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E5D54"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</w:t>
      </w:r>
    </w:p>
    <w:p w:rsidR="00C815CE" w:rsidRDefault="00E94E0B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5D54" w:rsidRPr="00447C5F" w:rsidRDefault="00DE5D54" w:rsidP="009C032B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9C032B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9C032B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</w:t>
      </w:r>
      <w:r w:rsidR="00B76C81">
        <w:rPr>
          <w:rFonts w:ascii="Arial" w:hAnsi="Arial" w:cs="Arial"/>
          <w:sz w:val="20"/>
          <w:szCs w:val="20"/>
        </w:rPr>
        <w:t xml:space="preserve"> не является торгами (конкурсом, </w:t>
      </w:r>
      <w:r w:rsidRPr="00447C5F">
        <w:rPr>
          <w:rFonts w:ascii="Arial" w:hAnsi="Arial" w:cs="Arial"/>
          <w:sz w:val="20"/>
          <w:szCs w:val="20"/>
        </w:rPr>
        <w:t>аукционом</w:t>
      </w:r>
      <w:r w:rsidR="00B76C81">
        <w:rPr>
          <w:rFonts w:ascii="Arial" w:hAnsi="Arial" w:cs="Arial"/>
          <w:sz w:val="20"/>
          <w:szCs w:val="20"/>
        </w:rPr>
        <w:t>, запросом предложений, или запросом котировок</w:t>
      </w:r>
      <w:r w:rsidRPr="00447C5F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9C032B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9C032B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9C032B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9C032B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Default="00DE5D54" w:rsidP="009C032B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C815CE" w:rsidRDefault="00C815CE" w:rsidP="00C815CE">
      <w:pPr>
        <w:widowControl w:val="0"/>
        <w:shd w:val="clear" w:color="auto" w:fill="FFFFFF"/>
        <w:tabs>
          <w:tab w:val="left" w:pos="709"/>
          <w:tab w:val="left" w:pos="1700"/>
        </w:tabs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20"/>
        <w:keepNext w:val="0"/>
        <w:keepLines w:val="0"/>
        <w:widowControl w:val="0"/>
        <w:numPr>
          <w:ilvl w:val="1"/>
          <w:numId w:val="44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447C5F" w:rsidRDefault="00E76D01" w:rsidP="009C032B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6D0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.3.1. </w:t>
      </w:r>
      <w:r w:rsidR="00DE5D54"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9C032B">
      <w:pPr>
        <w:pStyle w:val="af4"/>
        <w:widowControl w:val="0"/>
        <w:numPr>
          <w:ilvl w:val="2"/>
          <w:numId w:val="45"/>
        </w:numPr>
        <w:shd w:val="clear" w:color="auto" w:fill="FFFFFF"/>
        <w:tabs>
          <w:tab w:val="left" w:pos="0"/>
          <w:tab w:val="left" w:pos="284"/>
        </w:tabs>
        <w:suppressAutoHyphens w:val="0"/>
        <w:spacing w:line="240" w:lineRule="auto"/>
        <w:ind w:left="0" w:hanging="11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</w:t>
      </w:r>
      <w:r w:rsidR="00E76D01">
        <w:rPr>
          <w:rFonts w:ascii="Arial" w:hAnsi="Arial" w:cs="Arial"/>
          <w:sz w:val="20"/>
          <w:szCs w:val="20"/>
        </w:rPr>
        <w:t>порядке, предусмотренном п.1.3.1</w:t>
      </w:r>
      <w:r w:rsidRPr="00447C5F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Default="00DE5D54" w:rsidP="009C032B">
      <w:pPr>
        <w:pStyle w:val="af4"/>
        <w:widowControl w:val="0"/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C815CE" w:rsidRDefault="00C815CE" w:rsidP="009C032B">
      <w:pPr>
        <w:pStyle w:val="af4"/>
        <w:widowControl w:val="0"/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447C5F" w:rsidRDefault="00DE5D54" w:rsidP="009C032B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CD3558" w:rsidRPr="00CD3558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447C5F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9C032B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9C032B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9C032B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Default="00DE5D54" w:rsidP="009C032B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832D3" w:rsidRDefault="00A832D3" w:rsidP="009C032B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C815CE" w:rsidRDefault="00C815CE" w:rsidP="009C032B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CD3558" w:rsidRDefault="00CD3558" w:rsidP="009C032B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C815CE" w:rsidRPr="00447C5F" w:rsidRDefault="00C815CE" w:rsidP="009C032B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Default="00DA4BCA" w:rsidP="009C032B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3. </w:t>
      </w:r>
      <w:bookmarkStart w:id="28" w:name="_Ref303711222"/>
      <w:bookmarkStart w:id="29" w:name="_Ref311232052"/>
      <w:bookmarkStart w:id="30" w:name="_Toc343613527"/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447C5F" w:rsidRDefault="00DE5D54" w:rsidP="009C032B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447C5F" w:rsidRDefault="00DE5D54" w:rsidP="009C032B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9C032B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9C032B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9E7780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9E7780" w:rsidRPr="00447C5F">
        <w:rPr>
          <w:rFonts w:ascii="Arial" w:hAnsi="Arial" w:cs="Arial"/>
          <w:sz w:val="20"/>
          <w:szCs w:val="20"/>
        </w:rPr>
      </w:r>
      <w:r w:rsidR="009E7780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9C032B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9E7780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9E7780" w:rsidRPr="00447C5F">
        <w:rPr>
          <w:rFonts w:ascii="Arial" w:hAnsi="Arial" w:cs="Arial"/>
          <w:sz w:val="20"/>
          <w:szCs w:val="20"/>
        </w:rPr>
      </w:r>
      <w:r w:rsidR="009E7780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9C032B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9E7780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9E7780" w:rsidRPr="00447C5F">
        <w:rPr>
          <w:rFonts w:ascii="Arial" w:hAnsi="Arial" w:cs="Arial"/>
          <w:sz w:val="20"/>
          <w:szCs w:val="20"/>
        </w:rPr>
      </w:r>
      <w:r w:rsidR="009E7780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9C032B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9E7780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9E7780" w:rsidRPr="00447C5F">
        <w:rPr>
          <w:rFonts w:ascii="Arial" w:hAnsi="Arial" w:cs="Arial"/>
          <w:sz w:val="20"/>
          <w:szCs w:val="20"/>
        </w:rPr>
      </w:r>
      <w:r w:rsidR="009E7780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9C032B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9C032B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9C032B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9C032B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9C032B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9C032B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9C032B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Default="00DE5D54" w:rsidP="009C032B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C815CE" w:rsidRDefault="00C815CE" w:rsidP="00C815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447C5F" w:rsidRDefault="00DE5D54" w:rsidP="009C032B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CD3558" w:rsidRPr="00CD3558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93185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B977E1" w:rsidRPr="00447C5F">
        <w:rPr>
          <w:rFonts w:ascii="Arial" w:hAnsi="Arial" w:cs="Arial"/>
          <w:sz w:val="20"/>
          <w:szCs w:val="20"/>
        </w:rPr>
        <w:t>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Default="00DE5D54" w:rsidP="009C032B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C815CE" w:rsidRDefault="00C815CE" w:rsidP="00C815CE">
      <w:pPr>
        <w:widowControl w:val="0"/>
        <w:tabs>
          <w:tab w:val="left" w:pos="567"/>
          <w:tab w:val="left" w:pos="1134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447C5F" w:rsidRDefault="00DE5D54" w:rsidP="009C032B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447C5F" w:rsidRDefault="00DE5D54" w:rsidP="009C032B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9C032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9C032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9C032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447C5F" w:rsidRDefault="00DE5D54" w:rsidP="009C032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CD3558" w:rsidRPr="00CD3558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9C032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9C032B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9C032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9C032B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447C5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Default="00DE5D54" w:rsidP="009C032B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C815CE" w:rsidRDefault="00C815CE" w:rsidP="00C815CE">
      <w:pPr>
        <w:widowControl w:val="0"/>
        <w:tabs>
          <w:tab w:val="left" w:pos="709"/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9C032B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9C032B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931855">
        <w:rPr>
          <w:rFonts w:ascii="Arial" w:hAnsi="Arial" w:cs="Arial"/>
          <w:sz w:val="20"/>
          <w:szCs w:val="20"/>
        </w:rPr>
        <w:t xml:space="preserve">цен: </w:t>
      </w:r>
      <w:r w:rsidR="00016032" w:rsidRPr="00447C5F">
        <w:rPr>
          <w:rFonts w:ascii="Arial" w:hAnsi="Arial" w:cs="Arial"/>
          <w:sz w:val="20"/>
          <w:szCs w:val="20"/>
        </w:rPr>
        <w:t>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9C032B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9C032B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9C032B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Default="00DE5D54" w:rsidP="009C032B">
      <w:pPr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C815CE" w:rsidRDefault="00C815CE" w:rsidP="00C815CE">
      <w:pPr>
        <w:widowControl w:val="0"/>
        <w:shd w:val="clear" w:color="auto" w:fill="FFFFFF"/>
        <w:tabs>
          <w:tab w:val="left" w:pos="709"/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1" w:name="_Ref306008743"/>
      <w:bookmarkStart w:id="52" w:name="_Toc343613534"/>
      <w:r w:rsidRPr="00447C5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447C5F" w:rsidRDefault="00DE5D54" w:rsidP="009C032B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Default="00DE5D54" w:rsidP="009C032B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C815CE" w:rsidRDefault="00C815CE" w:rsidP="00C815CE">
      <w:pPr>
        <w:widowControl w:val="0"/>
        <w:shd w:val="clear" w:color="auto" w:fill="FFFFFF"/>
        <w:tabs>
          <w:tab w:val="left" w:pos="851"/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447C5F" w:rsidRDefault="00DE5D54" w:rsidP="009C032B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9C032B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Default="00DE5D54" w:rsidP="009C032B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C815CE" w:rsidRDefault="00C815CE" w:rsidP="00C815CE">
      <w:pPr>
        <w:widowControl w:val="0"/>
        <w:tabs>
          <w:tab w:val="left" w:pos="851"/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447C5F" w:rsidRDefault="00DE5D54" w:rsidP="009C032B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9C032B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Default="00DE5D54" w:rsidP="009C032B">
      <w:pPr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C815CE" w:rsidRDefault="00C815CE" w:rsidP="00C815CE">
      <w:pPr>
        <w:widowControl w:val="0"/>
        <w:tabs>
          <w:tab w:val="left" w:pos="851"/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8413B6" w:rsidRDefault="00DE5D54" w:rsidP="009C032B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413B6">
        <w:rPr>
          <w:rFonts w:ascii="Arial" w:hAnsi="Arial" w:cs="Arial"/>
          <w:sz w:val="20"/>
          <w:szCs w:val="20"/>
        </w:rPr>
        <w:t>Начальная (максима</w:t>
      </w:r>
      <w:r w:rsidR="005D2E7D" w:rsidRPr="008413B6">
        <w:rPr>
          <w:rFonts w:ascii="Arial" w:hAnsi="Arial" w:cs="Arial"/>
          <w:sz w:val="20"/>
          <w:szCs w:val="20"/>
        </w:rPr>
        <w:t xml:space="preserve">льная) цена Договора </w:t>
      </w:r>
      <w:r w:rsidRPr="008413B6">
        <w:rPr>
          <w:rFonts w:ascii="Arial" w:hAnsi="Arial" w:cs="Arial"/>
          <w:sz w:val="20"/>
          <w:szCs w:val="20"/>
        </w:rPr>
        <w:t xml:space="preserve"> –</w:t>
      </w:r>
      <w:r w:rsidR="00AF59F2" w:rsidRPr="008413B6">
        <w:rPr>
          <w:rFonts w:ascii="Arial" w:hAnsi="Arial" w:cs="Arial"/>
          <w:sz w:val="20"/>
          <w:szCs w:val="20"/>
        </w:rPr>
        <w:t xml:space="preserve"> </w:t>
      </w:r>
      <w:r w:rsidR="008413B6" w:rsidRPr="008413B6">
        <w:rPr>
          <w:rFonts w:ascii="Arial" w:hAnsi="Arial" w:cs="Arial"/>
          <w:b/>
          <w:sz w:val="20"/>
          <w:szCs w:val="20"/>
        </w:rPr>
        <w:t>1</w:t>
      </w:r>
      <w:r w:rsidR="00E03F18" w:rsidRPr="008413B6">
        <w:rPr>
          <w:rFonts w:ascii="Arial" w:hAnsi="Arial" w:cs="Arial"/>
          <w:b/>
          <w:sz w:val="20"/>
          <w:szCs w:val="20"/>
        </w:rPr>
        <w:t>90</w:t>
      </w:r>
      <w:r w:rsidR="00AF59F2" w:rsidRPr="008413B6">
        <w:rPr>
          <w:rFonts w:ascii="Arial" w:hAnsi="Arial" w:cs="Arial"/>
          <w:b/>
          <w:sz w:val="20"/>
          <w:szCs w:val="20"/>
        </w:rPr>
        <w:t xml:space="preserve"> 000,00 </w:t>
      </w:r>
      <w:r w:rsidR="005D2E7D" w:rsidRPr="008413B6">
        <w:rPr>
          <w:rFonts w:ascii="Arial" w:hAnsi="Arial" w:cs="Arial"/>
          <w:b/>
          <w:sz w:val="20"/>
          <w:szCs w:val="20"/>
        </w:rPr>
        <w:t>руб. без учёта НДС</w:t>
      </w:r>
      <w:r w:rsidRPr="00E03F18">
        <w:rPr>
          <w:rFonts w:ascii="Arial" w:hAnsi="Arial" w:cs="Arial"/>
          <w:sz w:val="20"/>
          <w:szCs w:val="20"/>
        </w:rPr>
        <w:t xml:space="preserve">, </w:t>
      </w:r>
    </w:p>
    <w:p w:rsidR="004B3B4C" w:rsidRPr="00E03F18" w:rsidRDefault="004B3B4C" w:rsidP="008413B6">
      <w:pPr>
        <w:widowControl w:val="0"/>
        <w:shd w:val="clear" w:color="auto" w:fill="FFFFFF"/>
        <w:tabs>
          <w:tab w:val="left" w:pos="851"/>
          <w:tab w:val="left" w:pos="1701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03F18">
        <w:rPr>
          <w:rFonts w:ascii="Arial" w:hAnsi="Arial" w:cs="Arial"/>
          <w:sz w:val="20"/>
          <w:szCs w:val="20"/>
        </w:rPr>
        <w:t>Начальная (максимальная) цена договора (цена лота) может быть указана Заказчиком в виде сведений о начальной (максимальной) цене договора (цена лота),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максимальное значение цены договора.</w:t>
      </w:r>
      <w:proofErr w:type="gramEnd"/>
      <w:r w:rsidRPr="00E03F18">
        <w:rPr>
          <w:rFonts w:ascii="Arial" w:hAnsi="Arial" w:cs="Arial"/>
          <w:sz w:val="20"/>
          <w:szCs w:val="20"/>
        </w:rPr>
        <w:t xml:space="preserve"> В случае если по результатам закупки в соответствии с условиями документации о закупке может быть заключено несколько договоров, в том числе с несколькими заказчиками, начальная максимальная цена договора (цена лота) может включать в себя указание начальных максимальных цен отдельных договоров.</w:t>
      </w:r>
    </w:p>
    <w:p w:rsidR="005D2E7D" w:rsidRDefault="005D2E7D" w:rsidP="009C032B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561294">
        <w:rPr>
          <w:rFonts w:ascii="Arial" w:hAnsi="Arial" w:cs="Arial"/>
          <w:sz w:val="20"/>
          <w:szCs w:val="20"/>
        </w:rPr>
        <w:t>без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</w:t>
      </w:r>
      <w:r w:rsidR="00494D62">
        <w:rPr>
          <w:rFonts w:ascii="Arial" w:hAnsi="Arial" w:cs="Arial"/>
          <w:sz w:val="20"/>
          <w:szCs w:val="20"/>
        </w:rPr>
        <w:t>овых предложений</w:t>
      </w:r>
      <w:r w:rsidRPr="00447C5F">
        <w:rPr>
          <w:rFonts w:ascii="Arial" w:hAnsi="Arial" w:cs="Arial"/>
          <w:sz w:val="20"/>
          <w:szCs w:val="20"/>
        </w:rPr>
        <w:t xml:space="preserve"> будет осуществ</w:t>
      </w:r>
      <w:r w:rsidR="00114FE9" w:rsidRPr="00447C5F">
        <w:rPr>
          <w:rFonts w:ascii="Arial" w:hAnsi="Arial" w:cs="Arial"/>
          <w:sz w:val="20"/>
          <w:szCs w:val="20"/>
        </w:rPr>
        <w:t xml:space="preserve">лять </w:t>
      </w:r>
      <w:r w:rsidR="00494D62">
        <w:rPr>
          <w:rFonts w:ascii="Arial" w:hAnsi="Arial" w:cs="Arial"/>
          <w:sz w:val="20"/>
          <w:szCs w:val="20"/>
        </w:rPr>
        <w:t>оценку заявок</w:t>
      </w:r>
      <w:r w:rsidR="00114FE9" w:rsidRPr="00447C5F">
        <w:rPr>
          <w:rFonts w:ascii="Arial" w:hAnsi="Arial" w:cs="Arial"/>
          <w:sz w:val="20"/>
          <w:szCs w:val="20"/>
        </w:rPr>
        <w:t xml:space="preserve">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9C032B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Default="008559D5" w:rsidP="009C032B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C815CE" w:rsidRDefault="00C815CE" w:rsidP="00C815CE">
      <w:pPr>
        <w:widowControl w:val="0"/>
        <w:shd w:val="clear" w:color="auto" w:fill="FFFFFF"/>
        <w:tabs>
          <w:tab w:val="left" w:pos="851"/>
          <w:tab w:val="left" w:pos="1701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447C5F" w:rsidRDefault="00DE5D54" w:rsidP="009C032B">
      <w:pPr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447C5F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447C5F" w:rsidRDefault="00DE5D54" w:rsidP="009C032B">
      <w:pPr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447C5F" w:rsidRDefault="00DE5D54" w:rsidP="009C032B">
      <w:pPr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447C5F">
        <w:rPr>
          <w:rFonts w:ascii="Arial" w:hAnsi="Arial" w:cs="Arial"/>
          <w:sz w:val="20"/>
          <w:szCs w:val="20"/>
        </w:rPr>
        <w:t>:</w:t>
      </w:r>
      <w:bookmarkEnd w:id="65"/>
    </w:p>
    <w:p w:rsidR="000851E9" w:rsidRDefault="000851E9" w:rsidP="009C032B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</w:t>
      </w:r>
      <w:r w:rsidR="00B76C81">
        <w:rPr>
          <w:rFonts w:ascii="Arial" w:hAnsi="Arial" w:cs="Arial"/>
        </w:rPr>
        <w:t>зводственные, трудовые ресурсы;</w:t>
      </w:r>
    </w:p>
    <w:p w:rsidR="000851E9" w:rsidRPr="00447C5F" w:rsidRDefault="000851E9" w:rsidP="009C032B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9C032B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9C032B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9C032B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АО «Пензенская горэлектросеть»).</w:t>
      </w:r>
    </w:p>
    <w:p w:rsidR="00B97E86" w:rsidRPr="004A5DAF" w:rsidRDefault="00B97E86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</w:r>
      <w:r w:rsidRPr="004A5DAF">
        <w:rPr>
          <w:rFonts w:ascii="Arial" w:hAnsi="Arial" w:cs="Arial"/>
          <w:sz w:val="20"/>
          <w:szCs w:val="20"/>
        </w:rPr>
        <w:t>отчетный период.</w:t>
      </w:r>
    </w:p>
    <w:p w:rsidR="00383593" w:rsidRPr="004A5DAF" w:rsidRDefault="00383593" w:rsidP="009C032B">
      <w:pPr>
        <w:pStyle w:val="a0"/>
        <w:widowControl w:val="0"/>
        <w:numPr>
          <w:ilvl w:val="0"/>
          <w:numId w:val="0"/>
        </w:numPr>
        <w:suppressAutoHyphens w:val="0"/>
        <w:spacing w:before="0"/>
        <w:rPr>
          <w:rFonts w:ascii="Arial" w:hAnsi="Arial" w:cs="Arial"/>
          <w:sz w:val="20"/>
          <w:szCs w:val="20"/>
        </w:rPr>
      </w:pPr>
      <w:r w:rsidRPr="004A5DAF">
        <w:rPr>
          <w:rFonts w:ascii="Arial" w:hAnsi="Arial" w:cs="Arial"/>
          <w:sz w:val="20"/>
          <w:szCs w:val="20"/>
          <w:lang w:val="en-US"/>
        </w:rPr>
        <w:t>g</w:t>
      </w:r>
      <w:r w:rsidRPr="004A5DAF">
        <w:rPr>
          <w:rFonts w:ascii="Arial" w:hAnsi="Arial" w:cs="Arial"/>
          <w:sz w:val="20"/>
          <w:szCs w:val="20"/>
        </w:rPr>
        <w:t xml:space="preserve">) </w:t>
      </w:r>
      <w:r w:rsidR="00E823C9" w:rsidRPr="004A5DAF">
        <w:rPr>
          <w:rFonts w:ascii="Arial" w:hAnsi="Arial" w:cs="Arial"/>
          <w:sz w:val="20"/>
          <w:szCs w:val="20"/>
        </w:rPr>
        <w:t>Участник д</w:t>
      </w:r>
      <w:r w:rsidR="00523CFA" w:rsidRPr="004A5DAF">
        <w:rPr>
          <w:rFonts w:ascii="Arial" w:hAnsi="Arial" w:cs="Arial"/>
          <w:sz w:val="20"/>
          <w:szCs w:val="20"/>
        </w:rPr>
        <w:t xml:space="preserve">олжен является членом </w:t>
      </w:r>
      <w:r w:rsidR="00E823C9" w:rsidRPr="004A5DAF">
        <w:rPr>
          <w:rFonts w:ascii="Arial" w:hAnsi="Arial" w:cs="Arial"/>
          <w:sz w:val="20"/>
          <w:szCs w:val="20"/>
        </w:rPr>
        <w:t xml:space="preserve">СРО </w:t>
      </w:r>
      <w:r w:rsidR="00523CFA" w:rsidRPr="004A5DAF">
        <w:rPr>
          <w:rFonts w:ascii="Arial" w:hAnsi="Arial" w:cs="Arial"/>
          <w:sz w:val="20"/>
          <w:szCs w:val="20"/>
        </w:rPr>
        <w:t xml:space="preserve">в отрасли подъемно-транспортной, дорожной и горной техники, в том числе систем технических средств безопасности, привода и автоматики. </w:t>
      </w:r>
    </w:p>
    <w:p w:rsidR="000851E9" w:rsidRPr="00447C5F" w:rsidRDefault="00E823C9" w:rsidP="009C032B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В</w:t>
      </w:r>
      <w:r w:rsidR="000851E9" w:rsidRPr="00447C5F">
        <w:rPr>
          <w:rFonts w:ascii="Arial" w:hAnsi="Arial" w:cs="Arial"/>
          <w:bCs/>
        </w:rPr>
        <w:t xml:space="preserve"> связи с </w:t>
      </w:r>
      <w:proofErr w:type="gramStart"/>
      <w:r w:rsidR="000851E9" w:rsidRPr="00447C5F">
        <w:rPr>
          <w:rFonts w:ascii="Arial" w:hAnsi="Arial" w:cs="Arial"/>
          <w:bCs/>
        </w:rPr>
        <w:t>вышеизложенным</w:t>
      </w:r>
      <w:proofErr w:type="gramEnd"/>
      <w:r w:rsidR="000851E9" w:rsidRPr="00447C5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447C5F" w:rsidRDefault="000851E9" w:rsidP="009C032B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447C5F" w:rsidRDefault="000851E9" w:rsidP="009C032B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9C032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9C032B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9C032B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9C032B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9C032B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9C032B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9C032B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A5DAF" w:rsidRDefault="00F42181" w:rsidP="009C032B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</w:t>
      </w:r>
      <w:r w:rsidRPr="004A5DAF">
        <w:rPr>
          <w:rFonts w:ascii="Arial" w:hAnsi="Arial" w:cs="Arial"/>
          <w:sz w:val="20"/>
          <w:szCs w:val="20"/>
        </w:rPr>
        <w:t>копию документа, подтверждающего полномочия такого лица.</w:t>
      </w:r>
    </w:p>
    <w:p w:rsidR="00383593" w:rsidRPr="004A5DAF" w:rsidRDefault="00523CFA" w:rsidP="009C032B">
      <w:pPr>
        <w:pStyle w:val="af4"/>
        <w:widowControl w:val="0"/>
        <w:numPr>
          <w:ilvl w:val="0"/>
          <w:numId w:val="40"/>
        </w:numPr>
        <w:tabs>
          <w:tab w:val="clear" w:pos="564"/>
          <w:tab w:val="left" w:pos="360"/>
        </w:tabs>
        <w:suppressAutoHyphens w:val="0"/>
        <w:autoSpaceDE w:val="0"/>
        <w:spacing w:line="240" w:lineRule="auto"/>
        <w:ind w:left="0" w:firstLine="3"/>
        <w:rPr>
          <w:rFonts w:ascii="Arial" w:hAnsi="Arial" w:cs="Arial"/>
          <w:bCs/>
          <w:sz w:val="20"/>
          <w:szCs w:val="20"/>
        </w:rPr>
      </w:pPr>
      <w:r w:rsidRPr="004A5DAF">
        <w:rPr>
          <w:rFonts w:ascii="Arial" w:hAnsi="Arial" w:cs="Arial"/>
          <w:bCs/>
          <w:sz w:val="20"/>
          <w:szCs w:val="20"/>
        </w:rPr>
        <w:t xml:space="preserve">Копию выписки СРО, </w:t>
      </w:r>
      <w:proofErr w:type="gramStart"/>
      <w:r w:rsidRPr="004A5DAF">
        <w:rPr>
          <w:rFonts w:ascii="Arial" w:hAnsi="Arial" w:cs="Arial"/>
          <w:bCs/>
          <w:sz w:val="20"/>
          <w:szCs w:val="20"/>
        </w:rPr>
        <w:t>подтверждающая</w:t>
      </w:r>
      <w:proofErr w:type="gramEnd"/>
      <w:r w:rsidRPr="004A5DAF">
        <w:rPr>
          <w:rFonts w:ascii="Arial" w:hAnsi="Arial" w:cs="Arial"/>
          <w:bCs/>
          <w:sz w:val="20"/>
          <w:szCs w:val="20"/>
        </w:rPr>
        <w:t>, что участник является членом СРО в отрасли подъемно-транспортной, дорожной и горной техники, в том числе систем технических средств безопасности, привода и автоматики.</w:t>
      </w:r>
    </w:p>
    <w:p w:rsidR="00E823C9" w:rsidRPr="00E823C9" w:rsidRDefault="00E823C9" w:rsidP="009C032B">
      <w:pPr>
        <w:pStyle w:val="af4"/>
        <w:widowControl w:val="0"/>
        <w:numPr>
          <w:ilvl w:val="0"/>
          <w:numId w:val="40"/>
        </w:numPr>
        <w:tabs>
          <w:tab w:val="clear" w:pos="564"/>
          <w:tab w:val="left" w:pos="360"/>
        </w:tabs>
        <w:suppressAutoHyphens w:val="0"/>
        <w:autoSpaceDE w:val="0"/>
        <w:spacing w:line="240" w:lineRule="auto"/>
        <w:ind w:left="0" w:firstLine="3"/>
        <w:rPr>
          <w:rFonts w:ascii="Arial" w:hAnsi="Arial" w:cs="Arial"/>
          <w:bCs/>
          <w:sz w:val="20"/>
          <w:szCs w:val="20"/>
        </w:rPr>
      </w:pPr>
      <w:r w:rsidRPr="00E823C9">
        <w:rPr>
          <w:rFonts w:ascii="Arial" w:hAnsi="Arial" w:cs="Arial"/>
          <w:bCs/>
          <w:sz w:val="20"/>
          <w:szCs w:val="20"/>
        </w:rPr>
        <w:t>Копию документа подтверждающую, что Участник применяет упрощенную систему налогообложения (в случае если участник не является плательщиком НДС)</w:t>
      </w:r>
    </w:p>
    <w:p w:rsidR="000851E9" w:rsidRPr="00447C5F" w:rsidRDefault="000851E9" w:rsidP="009C032B">
      <w:pPr>
        <w:widowControl w:val="0"/>
        <w:tabs>
          <w:tab w:val="left" w:pos="0"/>
          <w:tab w:val="left" w:pos="142"/>
        </w:tabs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447C5F" w:rsidRDefault="000851E9" w:rsidP="009C032B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Default="000851E9" w:rsidP="009C032B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9C032B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9C032B">
      <w:pPr>
        <w:widowControl w:val="0"/>
        <w:tabs>
          <w:tab w:val="left" w:pos="0"/>
          <w:tab w:val="left" w:pos="142"/>
        </w:tabs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9C032B">
      <w:pPr>
        <w:widowControl w:val="0"/>
        <w:numPr>
          <w:ilvl w:val="0"/>
          <w:numId w:val="43"/>
        </w:numPr>
        <w:tabs>
          <w:tab w:val="num" w:pos="-24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D35373" w:rsidRDefault="000851E9" w:rsidP="009C032B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C815CE" w:rsidRDefault="000851E9" w:rsidP="009C032B">
      <w:pPr>
        <w:widowControl w:val="0"/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C815CE" w:rsidRDefault="00C815CE" w:rsidP="009C032B">
      <w:pPr>
        <w:widowControl w:val="0"/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447C5F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8"/>
      <w:bookmarkEnd w:id="69"/>
    </w:p>
    <w:p w:rsidR="00DE5D54" w:rsidRPr="00447C5F" w:rsidRDefault="00DE5D54" w:rsidP="009C032B">
      <w:pPr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9C032B">
      <w:pPr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9C032B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61294">
        <w:rPr>
          <w:rFonts w:ascii="Arial" w:hAnsi="Arial" w:cs="Arial"/>
          <w:sz w:val="20"/>
          <w:szCs w:val="20"/>
        </w:rPr>
        <w:t>–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561294">
        <w:rPr>
          <w:rFonts w:ascii="Arial" w:hAnsi="Arial" w:cs="Arial"/>
          <w:b/>
          <w:sz w:val="20"/>
          <w:szCs w:val="20"/>
        </w:rPr>
        <w:t>с момента размещения в ЕИС</w:t>
      </w:r>
    </w:p>
    <w:p w:rsidR="00DE5D54" w:rsidRPr="00FE56EC" w:rsidRDefault="00DE5D54" w:rsidP="009C032B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4A5DAF" w:rsidRPr="004A5DAF">
        <w:rPr>
          <w:rFonts w:ascii="Arial" w:hAnsi="Arial" w:cs="Arial"/>
          <w:b/>
          <w:sz w:val="20"/>
          <w:szCs w:val="20"/>
        </w:rPr>
        <w:t>31</w:t>
      </w:r>
      <w:r w:rsidR="00FE56EC" w:rsidRPr="00FE56EC">
        <w:rPr>
          <w:rFonts w:ascii="Arial" w:hAnsi="Arial" w:cs="Arial"/>
          <w:b/>
          <w:sz w:val="20"/>
          <w:szCs w:val="20"/>
        </w:rPr>
        <w:t>.01</w:t>
      </w:r>
      <w:r w:rsidR="00561294" w:rsidRPr="00FE56EC">
        <w:rPr>
          <w:rFonts w:ascii="Arial" w:hAnsi="Arial" w:cs="Arial"/>
          <w:b/>
          <w:sz w:val="20"/>
          <w:szCs w:val="20"/>
        </w:rPr>
        <w:t>.202</w:t>
      </w:r>
      <w:r w:rsidR="00931855" w:rsidRPr="00FE56EC">
        <w:rPr>
          <w:rFonts w:ascii="Arial" w:hAnsi="Arial" w:cs="Arial"/>
          <w:b/>
          <w:sz w:val="20"/>
          <w:szCs w:val="20"/>
        </w:rPr>
        <w:t>4</w:t>
      </w:r>
      <w:r w:rsidRPr="00FE56EC">
        <w:rPr>
          <w:rFonts w:ascii="Arial" w:hAnsi="Arial" w:cs="Arial"/>
          <w:b/>
          <w:sz w:val="20"/>
          <w:szCs w:val="20"/>
        </w:rPr>
        <w:t xml:space="preserve"> года.</w:t>
      </w:r>
      <w:r w:rsidRPr="00FE56EC">
        <w:rPr>
          <w:rFonts w:ascii="Arial" w:hAnsi="Arial" w:cs="Arial"/>
          <w:sz w:val="20"/>
          <w:szCs w:val="20"/>
        </w:rPr>
        <w:t xml:space="preserve"> </w:t>
      </w:r>
    </w:p>
    <w:p w:rsidR="00DE5D54" w:rsidRDefault="00DE5D54" w:rsidP="009C032B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C815CE" w:rsidRDefault="00C815CE" w:rsidP="00C815CE">
      <w:pPr>
        <w:widowControl w:val="0"/>
        <w:tabs>
          <w:tab w:val="left" w:pos="709"/>
          <w:tab w:val="left" w:pos="993"/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Default="00DE5D54" w:rsidP="009C032B">
      <w:pPr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C815CE" w:rsidRDefault="00C815CE" w:rsidP="00C815CE">
      <w:pPr>
        <w:widowControl w:val="0"/>
        <w:tabs>
          <w:tab w:val="left" w:pos="709"/>
          <w:tab w:val="left" w:pos="993"/>
          <w:tab w:val="left" w:pos="1701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Default="00DE5D54" w:rsidP="009C032B">
      <w:pPr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C815CE" w:rsidRDefault="00C815CE" w:rsidP="00C815CE">
      <w:pPr>
        <w:widowControl w:val="0"/>
        <w:tabs>
          <w:tab w:val="left" w:pos="709"/>
          <w:tab w:val="left" w:pos="993"/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447C5F" w:rsidRDefault="00DE5D54" w:rsidP="009C032B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9C032B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4A5DAF">
        <w:rPr>
          <w:rFonts w:ascii="Arial" w:hAnsi="Arial" w:cs="Arial"/>
          <w:b/>
          <w:i/>
          <w:sz w:val="20"/>
          <w:szCs w:val="20"/>
          <w:u w:val="single"/>
        </w:rPr>
        <w:t>02</w:t>
      </w:r>
      <w:r w:rsidR="005079DA" w:rsidRPr="00FE56EC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4A5DAF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5079DA" w:rsidRPr="00FE56EC">
        <w:rPr>
          <w:rFonts w:ascii="Arial" w:hAnsi="Arial" w:cs="Arial"/>
          <w:b/>
          <w:i/>
          <w:sz w:val="20"/>
          <w:szCs w:val="20"/>
          <w:u w:val="single"/>
        </w:rPr>
        <w:t>.202</w:t>
      </w:r>
      <w:r w:rsidR="00931855" w:rsidRPr="00FE56EC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D95C45" w:rsidRPr="00FE56E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E56EC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FE56EC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Default="00DE5D54" w:rsidP="009C032B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</w:t>
      </w:r>
      <w:r w:rsidRPr="00FE56EC">
        <w:rPr>
          <w:rFonts w:ascii="Arial" w:hAnsi="Arial" w:cs="Arial"/>
          <w:b/>
          <w:i/>
          <w:sz w:val="20"/>
          <w:szCs w:val="20"/>
        </w:rPr>
        <w:t xml:space="preserve">) </w:t>
      </w:r>
      <w:r w:rsidR="004A5DAF">
        <w:rPr>
          <w:rFonts w:ascii="Arial" w:hAnsi="Arial" w:cs="Arial"/>
          <w:b/>
          <w:i/>
          <w:sz w:val="20"/>
          <w:szCs w:val="20"/>
          <w:u w:val="single"/>
        </w:rPr>
        <w:t>02</w:t>
      </w:r>
      <w:r w:rsidR="005079DA" w:rsidRPr="00FE56EC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4A5DAF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931855" w:rsidRPr="00FE56EC">
        <w:rPr>
          <w:rFonts w:ascii="Arial" w:hAnsi="Arial" w:cs="Arial"/>
          <w:b/>
          <w:i/>
          <w:sz w:val="20"/>
          <w:szCs w:val="20"/>
          <w:u w:val="single"/>
        </w:rPr>
        <w:t>.2024</w:t>
      </w:r>
      <w:r w:rsidRPr="00FE56EC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C815CE" w:rsidRDefault="00C815CE" w:rsidP="009C032B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DE5D54" w:rsidRPr="00447C5F" w:rsidRDefault="00DE5D54" w:rsidP="009C032B">
      <w:pPr>
        <w:pStyle w:val="30"/>
        <w:keepNext w:val="0"/>
        <w:keepLines w:val="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447C5F" w:rsidRDefault="00DE5D54" w:rsidP="009C032B">
      <w:pPr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5079DA">
        <w:rPr>
          <w:rFonts w:ascii="Arial" w:hAnsi="Arial" w:cs="Arial"/>
          <w:sz w:val="20"/>
          <w:szCs w:val="20"/>
        </w:rPr>
        <w:t xml:space="preserve"> 82В</w:t>
      </w:r>
      <w:r w:rsidR="00FE56EC">
        <w:rPr>
          <w:rFonts w:ascii="Arial" w:hAnsi="Arial" w:cs="Arial"/>
          <w:sz w:val="20"/>
          <w:szCs w:val="20"/>
        </w:rPr>
        <w:t>.</w:t>
      </w:r>
    </w:p>
    <w:p w:rsidR="00F018E1" w:rsidRPr="00447C5F" w:rsidRDefault="00F018E1" w:rsidP="009C032B">
      <w:pPr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Default="00DE5D54" w:rsidP="009C032B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</w:t>
      </w:r>
      <w:r w:rsidR="00F90CDD">
        <w:rPr>
          <w:rFonts w:ascii="Arial" w:hAnsi="Arial" w:cs="Arial"/>
          <w:sz w:val="20"/>
          <w:szCs w:val="20"/>
        </w:rPr>
        <w:t xml:space="preserve"> </w:t>
      </w:r>
      <w:r w:rsidR="00F42181" w:rsidRPr="00447C5F">
        <w:rPr>
          <w:rFonts w:ascii="Arial" w:hAnsi="Arial" w:cs="Arial"/>
          <w:sz w:val="20"/>
          <w:szCs w:val="20"/>
        </w:rPr>
        <w:t>(8412)</w:t>
      </w:r>
      <w:r w:rsidR="00F90CDD">
        <w:rPr>
          <w:rFonts w:ascii="Arial" w:hAnsi="Arial" w:cs="Arial"/>
          <w:sz w:val="20"/>
          <w:szCs w:val="20"/>
        </w:rPr>
        <w:t xml:space="preserve"> </w:t>
      </w:r>
      <w:r w:rsidR="00F42181" w:rsidRPr="00447C5F">
        <w:rPr>
          <w:rFonts w:ascii="Arial" w:hAnsi="Arial" w:cs="Arial"/>
          <w:sz w:val="20"/>
          <w:szCs w:val="20"/>
        </w:rPr>
        <w:t>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9C032B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DE5D54" w:rsidRDefault="00DE5D54" w:rsidP="009C032B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C815CE" w:rsidRDefault="00C815CE" w:rsidP="00C815CE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447C5F" w:rsidRDefault="00DE5D54" w:rsidP="009C032B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447C5F" w:rsidRDefault="00DE5D54" w:rsidP="009C03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9C03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9C03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9C03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Default="00DE5D54" w:rsidP="009C032B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C815CE" w:rsidRDefault="00C815CE" w:rsidP="00C815CE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DE5D54" w:rsidRPr="00447C5F" w:rsidRDefault="00DE5D54" w:rsidP="009C032B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9C032B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9C032B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</w:t>
      </w:r>
      <w:r w:rsidR="008571D5">
        <w:rPr>
          <w:rFonts w:ascii="Arial" w:hAnsi="Arial" w:cs="Arial"/>
          <w:sz w:val="20"/>
          <w:szCs w:val="20"/>
        </w:rPr>
        <w:t xml:space="preserve"> документации (правоспособность</w:t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8571D5" w:rsidP="009C032B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соответствие предлагаемых услуг </w:t>
      </w:r>
      <w:r w:rsidR="00DE5D54" w:rsidRPr="00447C5F">
        <w:rPr>
          <w:rFonts w:ascii="Arial" w:hAnsi="Arial" w:cs="Arial"/>
          <w:sz w:val="20"/>
          <w:szCs w:val="20"/>
        </w:rPr>
        <w:t>требованиям настоящей документации;</w:t>
      </w:r>
    </w:p>
    <w:p w:rsidR="00DE5D54" w:rsidRPr="00447C5F" w:rsidRDefault="00DE5D54" w:rsidP="009C032B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9C032B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</w:t>
      </w:r>
      <w:r w:rsidR="008571D5">
        <w:rPr>
          <w:rFonts w:ascii="Arial" w:hAnsi="Arial" w:cs="Arial"/>
          <w:sz w:val="20"/>
          <w:szCs w:val="20"/>
        </w:rPr>
        <w:t>ых услуг</w:t>
      </w:r>
      <w:r w:rsidRPr="00447C5F">
        <w:rPr>
          <w:rFonts w:ascii="Arial" w:hAnsi="Arial" w:cs="Arial"/>
          <w:sz w:val="20"/>
          <w:szCs w:val="20"/>
        </w:rPr>
        <w:t>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9C032B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88"/>
      <w:bookmarkEnd w:id="89"/>
    </w:p>
    <w:p w:rsidR="00B50031" w:rsidRPr="00447C5F" w:rsidRDefault="00D95C45" w:rsidP="009C032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9C032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9C032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9C032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9C032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</w:t>
      </w:r>
      <w:r w:rsidR="008571D5">
        <w:rPr>
          <w:rFonts w:ascii="Arial" w:hAnsi="Arial" w:cs="Arial"/>
          <w:sz w:val="20"/>
          <w:szCs w:val="20"/>
        </w:rPr>
        <w:t>точные или искаженные сведении.</w:t>
      </w:r>
    </w:p>
    <w:p w:rsidR="00C815CE" w:rsidRDefault="00DE5D54" w:rsidP="009C032B">
      <w:pPr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</w:t>
      </w:r>
    </w:p>
    <w:p w:rsidR="00DE5D54" w:rsidRDefault="00DE5D54" w:rsidP="00C815CE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</w:p>
    <w:p w:rsidR="00DE5D54" w:rsidRPr="00447C5F" w:rsidRDefault="00DE5D54" w:rsidP="009C032B">
      <w:pPr>
        <w:pStyle w:val="30"/>
        <w:keepNext w:val="0"/>
        <w:keepLines w:val="0"/>
        <w:widowControl w:val="0"/>
        <w:numPr>
          <w:ilvl w:val="2"/>
          <w:numId w:val="29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DE5D54" w:rsidRPr="00447C5F" w:rsidRDefault="00DE5D54" w:rsidP="009C032B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</w:t>
      </w:r>
      <w:r w:rsidR="008571D5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при условии соответствия самого предложения условиям настоящего запроса цен.</w:t>
      </w:r>
    </w:p>
    <w:p w:rsidR="00DE5D54" w:rsidRPr="00447C5F" w:rsidRDefault="00DE5D54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844382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DE5D54" w:rsidRPr="00447C5F" w:rsidRDefault="00DE5D54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844382" w:rsidP="009C032B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9C032B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9C032B">
      <w:pPr>
        <w:pStyle w:val="afb"/>
        <w:widowControl w:val="0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Default="00B901D9" w:rsidP="009C032B">
      <w:pPr>
        <w:pStyle w:val="afb"/>
        <w:widowControl w:val="0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C815CE" w:rsidRDefault="008B0254" w:rsidP="009C032B">
      <w:pPr>
        <w:pStyle w:val="afb"/>
        <w:widowControl w:val="0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3.6.3.5. </w:t>
      </w:r>
      <w:r w:rsidRPr="008B0254">
        <w:rPr>
          <w:rFonts w:ascii="Arial" w:hAnsi="Arial" w:cs="Arial"/>
          <w:sz w:val="20"/>
          <w:szCs w:val="20"/>
        </w:rPr>
        <w:t xml:space="preserve">Договор по результатам закупки заключается на условиях, которые предусмотрены проектом договора, документацией о закупке, извещением о закупке и заявкой победителя такой закупки, с которым заключается договор. </w:t>
      </w:r>
    </w:p>
    <w:p w:rsidR="00C815CE" w:rsidRDefault="00C815CE" w:rsidP="009C032B">
      <w:pPr>
        <w:pStyle w:val="afb"/>
        <w:widowControl w:val="0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447C5F" w:rsidRDefault="00DE5D54" w:rsidP="009C032B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9C032B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9C032B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447C5F" w:rsidRDefault="00DE5D54" w:rsidP="009C032B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9C032B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9C032B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9C032B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9C032B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Default="00DE5D54" w:rsidP="009C032B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C815CE" w:rsidRDefault="00C815CE" w:rsidP="00C815CE">
      <w:pPr>
        <w:pStyle w:val="Times12"/>
        <w:widowControl w:val="0"/>
        <w:suppressAutoHyphens w:val="0"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3"/>
      <w:bookmarkEnd w:id="94"/>
      <w:bookmarkEnd w:id="95"/>
    </w:p>
    <w:p w:rsidR="00DE5D54" w:rsidRPr="00447C5F" w:rsidRDefault="00DE5D54" w:rsidP="009C032B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</w:t>
      </w:r>
      <w:r w:rsidR="003C4CFD">
        <w:rPr>
          <w:rFonts w:ascii="Arial" w:hAnsi="Arial" w:cs="Arial"/>
          <w:sz w:val="20"/>
          <w:szCs w:val="20"/>
        </w:rPr>
        <w:t xml:space="preserve"> (Заявок)</w:t>
      </w:r>
      <w:r w:rsidRPr="00447C5F">
        <w:rPr>
          <w:rFonts w:ascii="Arial" w:hAnsi="Arial" w:cs="Arial"/>
          <w:sz w:val="20"/>
          <w:szCs w:val="20"/>
        </w:rPr>
        <w:t xml:space="preserve"> запроса цен, либо по завершению данной процедуры Запроса цен без определения Участника</w:t>
      </w:r>
      <w:r w:rsidR="003C4CFD">
        <w:rPr>
          <w:rFonts w:ascii="Arial" w:hAnsi="Arial" w:cs="Arial"/>
          <w:sz w:val="20"/>
          <w:szCs w:val="20"/>
        </w:rPr>
        <w:t xml:space="preserve"> (Участников)</w:t>
      </w:r>
      <w:r w:rsidRPr="00447C5F">
        <w:rPr>
          <w:rFonts w:ascii="Arial" w:hAnsi="Arial" w:cs="Arial"/>
          <w:sz w:val="20"/>
          <w:szCs w:val="20"/>
        </w:rPr>
        <w:t>, чь</w:t>
      </w:r>
      <w:proofErr w:type="gramStart"/>
      <w:r w:rsidRPr="00447C5F">
        <w:rPr>
          <w:rFonts w:ascii="Arial" w:hAnsi="Arial" w:cs="Arial"/>
          <w:sz w:val="20"/>
          <w:szCs w:val="20"/>
        </w:rPr>
        <w:t>я</w:t>
      </w:r>
      <w:r w:rsidR="003C4CFD">
        <w:rPr>
          <w:rFonts w:ascii="Arial" w:hAnsi="Arial" w:cs="Arial"/>
          <w:sz w:val="20"/>
          <w:szCs w:val="20"/>
        </w:rPr>
        <w:t>(</w:t>
      </w:r>
      <w:proofErr w:type="gramEnd"/>
      <w:r w:rsidR="003C4CFD">
        <w:rPr>
          <w:rFonts w:ascii="Arial" w:hAnsi="Arial" w:cs="Arial"/>
          <w:sz w:val="20"/>
          <w:szCs w:val="20"/>
        </w:rPr>
        <w:t>и)</w:t>
      </w:r>
      <w:r w:rsidRPr="00447C5F">
        <w:rPr>
          <w:rFonts w:ascii="Arial" w:hAnsi="Arial" w:cs="Arial"/>
          <w:sz w:val="20"/>
          <w:szCs w:val="20"/>
        </w:rPr>
        <w:t xml:space="preserve"> Заявка</w:t>
      </w:r>
      <w:r w:rsidR="003C4CFD">
        <w:rPr>
          <w:rFonts w:ascii="Arial" w:hAnsi="Arial" w:cs="Arial"/>
          <w:sz w:val="20"/>
          <w:szCs w:val="20"/>
        </w:rPr>
        <w:t>(и)</w:t>
      </w:r>
      <w:r w:rsidRPr="00447C5F">
        <w:rPr>
          <w:rFonts w:ascii="Arial" w:hAnsi="Arial" w:cs="Arial"/>
          <w:sz w:val="20"/>
          <w:szCs w:val="20"/>
        </w:rPr>
        <w:t xml:space="preserve"> признана</w:t>
      </w:r>
      <w:r w:rsidR="003C4CFD">
        <w:rPr>
          <w:rFonts w:ascii="Arial" w:hAnsi="Arial" w:cs="Arial"/>
          <w:sz w:val="20"/>
          <w:szCs w:val="20"/>
        </w:rPr>
        <w:t>(ы)</w:t>
      </w:r>
      <w:r w:rsidRPr="00447C5F">
        <w:rPr>
          <w:rFonts w:ascii="Arial" w:hAnsi="Arial" w:cs="Arial"/>
          <w:sz w:val="20"/>
          <w:szCs w:val="20"/>
        </w:rPr>
        <w:t xml:space="preserve"> лучшей</w:t>
      </w:r>
      <w:r w:rsidR="003C4CFD">
        <w:rPr>
          <w:rFonts w:ascii="Arial" w:hAnsi="Arial" w:cs="Arial"/>
          <w:sz w:val="20"/>
          <w:szCs w:val="20"/>
        </w:rPr>
        <w:t>(ими)</w:t>
      </w:r>
      <w:r w:rsidRPr="00447C5F">
        <w:rPr>
          <w:rFonts w:ascii="Arial" w:hAnsi="Arial" w:cs="Arial"/>
          <w:sz w:val="20"/>
          <w:szCs w:val="20"/>
        </w:rPr>
        <w:t>, и заключения Договора:</w:t>
      </w:r>
    </w:p>
    <w:p w:rsidR="00DE5D54" w:rsidRPr="00447C5F" w:rsidRDefault="00DE5D54" w:rsidP="009C032B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9C032B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Default="00DE5D54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3C4CFD" w:rsidRPr="003C4CFD" w:rsidRDefault="003C4CFD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3.8.5. </w:t>
      </w:r>
      <w:r w:rsidRPr="003C4CFD">
        <w:rPr>
          <w:rFonts w:ascii="Arial" w:hAnsi="Arial" w:cs="Arial"/>
          <w:sz w:val="20"/>
          <w:szCs w:val="20"/>
        </w:rPr>
        <w:t>В случае намерения Заказчика выбрать по результатам нескольких Победителей для этого может быть предусмотрен один из нескольких механизмов:</w:t>
      </w:r>
    </w:p>
    <w:p w:rsidR="003C4CFD" w:rsidRPr="003C4CFD" w:rsidRDefault="003C4CFD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4CFD">
        <w:rPr>
          <w:rFonts w:ascii="Arial" w:hAnsi="Arial" w:cs="Arial"/>
          <w:sz w:val="20"/>
          <w:szCs w:val="20"/>
        </w:rPr>
        <w:t>(1) выбор нескольких Победителей с целью распределения по частям общего объёма потребности Заказчика между Победителями;</w:t>
      </w:r>
    </w:p>
    <w:p w:rsidR="003C4CFD" w:rsidRPr="003C4CFD" w:rsidRDefault="003C4CFD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4CFD">
        <w:rPr>
          <w:rFonts w:ascii="Arial" w:hAnsi="Arial" w:cs="Arial"/>
          <w:sz w:val="20"/>
          <w:szCs w:val="20"/>
        </w:rPr>
        <w:t>(2) выбор нескольких Победителей с целью заключения договора одинакового объёма с каждым из Победителей</w:t>
      </w:r>
      <w:r>
        <w:rPr>
          <w:rFonts w:ascii="Arial" w:hAnsi="Arial" w:cs="Arial"/>
          <w:sz w:val="20"/>
          <w:szCs w:val="20"/>
        </w:rPr>
        <w:t>.</w:t>
      </w:r>
    </w:p>
    <w:p w:rsidR="003C4CFD" w:rsidRPr="003C4CFD" w:rsidRDefault="003C4CFD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4CFD">
        <w:rPr>
          <w:rFonts w:ascii="Arial" w:hAnsi="Arial" w:cs="Arial"/>
          <w:sz w:val="20"/>
          <w:szCs w:val="20"/>
        </w:rPr>
        <w:t>В случае проведения закупки с возможностью выбора нескольких Победителей  с целью распределения по частям общего объёма</w:t>
      </w:r>
      <w:r>
        <w:rPr>
          <w:rFonts w:ascii="Arial" w:hAnsi="Arial" w:cs="Arial"/>
          <w:sz w:val="20"/>
          <w:szCs w:val="20"/>
        </w:rPr>
        <w:t xml:space="preserve"> услуг</w:t>
      </w:r>
      <w:r w:rsidRPr="003C4CFD">
        <w:rPr>
          <w:rFonts w:ascii="Arial" w:hAnsi="Arial" w:cs="Arial"/>
          <w:sz w:val="20"/>
          <w:szCs w:val="20"/>
        </w:rPr>
        <w:t xml:space="preserve"> Заказчика  между Победителями</w:t>
      </w:r>
      <w:proofErr w:type="gramStart"/>
      <w:r w:rsidRPr="003C4CF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3C4CFD">
        <w:rPr>
          <w:rFonts w:ascii="Arial" w:hAnsi="Arial" w:cs="Arial"/>
          <w:sz w:val="20"/>
          <w:szCs w:val="20"/>
        </w:rPr>
        <w:t xml:space="preserve"> Участник вправе подать заявку как на весь объём продукции, так и на его часть.</w:t>
      </w:r>
    </w:p>
    <w:p w:rsidR="00A832D3" w:rsidRDefault="003C4CFD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C4CFD">
        <w:rPr>
          <w:rFonts w:ascii="Arial" w:hAnsi="Arial" w:cs="Arial"/>
          <w:sz w:val="20"/>
          <w:szCs w:val="20"/>
        </w:rPr>
        <w:t>В случае проведения закупки с возможностью выбора  нескольких  Победителей с целью заключения договора одинакового объёма с каждым из Победителей</w:t>
      </w:r>
      <w:proofErr w:type="gramEnd"/>
      <w:r w:rsidRPr="003C4CFD">
        <w:rPr>
          <w:rFonts w:ascii="Arial" w:hAnsi="Arial" w:cs="Arial"/>
          <w:sz w:val="20"/>
          <w:szCs w:val="20"/>
        </w:rPr>
        <w:t>, у Заказчика отсутствует обязанность произвести полную выборку объёма услуг,-- указанную в договоре, заключаемом с каждым Победителем. Кроме того,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договора.</w:t>
      </w:r>
    </w:p>
    <w:p w:rsidR="00C815CE" w:rsidRDefault="00C815CE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447C5F" w:rsidRDefault="00DE5D54" w:rsidP="009C03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9"/>
    </w:p>
    <w:p w:rsidR="00DE5D54" w:rsidRPr="00447C5F" w:rsidRDefault="00DE5D54" w:rsidP="009C032B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447C5F" w:rsidRDefault="00DE5D54" w:rsidP="009C032B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9C032B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9C032B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9C032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1"/>
    </w:p>
    <w:p w:rsidR="00DE5D54" w:rsidRPr="00447C5F" w:rsidRDefault="00DE5D54" w:rsidP="009C032B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Default="00DE5D54" w:rsidP="009C032B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C815CE" w:rsidRDefault="00C815CE" w:rsidP="00C815CE">
      <w:pPr>
        <w:widowControl w:val="0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9C032B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2" w:name="_Ref303683929"/>
      <w:bookmarkStart w:id="103" w:name="_Toc343613557"/>
      <w:r w:rsidRPr="00447C5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8"/>
      <w:bookmarkEnd w:id="102"/>
      <w:bookmarkEnd w:id="103"/>
    </w:p>
    <w:p w:rsidR="00B50031" w:rsidRPr="00447C5F" w:rsidRDefault="00B50031" w:rsidP="009C032B">
      <w:pPr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результатах, Победитель в течение 10 дн</w:t>
      </w:r>
      <w:r w:rsidR="00931855">
        <w:rPr>
          <w:rFonts w:ascii="Arial" w:hAnsi="Arial" w:cs="Arial"/>
          <w:sz w:val="20"/>
          <w:szCs w:val="20"/>
        </w:rPr>
        <w:t xml:space="preserve">ей должен предоставить в адрес </w:t>
      </w:r>
      <w:r w:rsidRPr="00447C5F">
        <w:rPr>
          <w:rFonts w:ascii="Arial" w:hAnsi="Arial" w:cs="Arial"/>
          <w:sz w:val="20"/>
          <w:szCs w:val="20"/>
        </w:rPr>
        <w:t>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C815CE">
      <w:pPr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447C5F" w:rsidRDefault="00DE5D54" w:rsidP="00C815CE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C815CE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C815CE">
      <w:pPr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Default="00DE5D54" w:rsidP="00C815CE">
      <w:pPr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C815CE" w:rsidRDefault="00C815CE" w:rsidP="00C815CE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C815CE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0"/>
    </w:p>
    <w:p w:rsidR="00DE5D54" w:rsidRPr="00447C5F" w:rsidRDefault="00DE5D54" w:rsidP="00C815CE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</w:t>
      </w:r>
      <w:r w:rsidR="00725273">
        <w:rPr>
          <w:rFonts w:ascii="Arial" w:hAnsi="Arial" w:cs="Arial"/>
          <w:snapToGrid w:val="0"/>
          <w:sz w:val="20"/>
          <w:szCs w:val="20"/>
        </w:rPr>
        <w:t>в течение 3-х дней</w:t>
      </w:r>
      <w:r w:rsidRPr="00447C5F">
        <w:rPr>
          <w:rFonts w:ascii="Arial" w:hAnsi="Arial" w:cs="Arial"/>
          <w:snapToGrid w:val="0"/>
          <w:sz w:val="20"/>
          <w:szCs w:val="20"/>
        </w:rPr>
        <w:t xml:space="preserve">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93185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682C74" w:rsidRPr="00447C5F">
        <w:rPr>
          <w:rFonts w:ascii="Arial" w:hAnsi="Arial" w:cs="Arial"/>
          <w:sz w:val="20"/>
          <w:szCs w:val="20"/>
        </w:rPr>
        <w:t>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7C2210" w:rsidRDefault="007C2210" w:rsidP="00C815CE">
      <w:pPr>
        <w:pStyle w:val="af7"/>
        <w:widowControl w:val="0"/>
        <w:suppressAutoHyphens w:val="0"/>
        <w:rPr>
          <w:rFonts w:ascii="Arial" w:hAnsi="Arial" w:cs="Arial"/>
          <w:sz w:val="20"/>
          <w:szCs w:val="20"/>
        </w:rPr>
      </w:pPr>
    </w:p>
    <w:p w:rsidR="00217B60" w:rsidRDefault="00217B60" w:rsidP="00447C5F">
      <w:pPr>
        <w:pStyle w:val="af7"/>
        <w:rPr>
          <w:rFonts w:ascii="Arial" w:hAnsi="Arial" w:cs="Arial"/>
          <w:sz w:val="20"/>
          <w:szCs w:val="20"/>
        </w:rPr>
      </w:pPr>
    </w:p>
    <w:p w:rsidR="007C2210" w:rsidRPr="007C2210" w:rsidRDefault="007C2210" w:rsidP="007C2210">
      <w:pPr>
        <w:widowControl w:val="0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  <w:r w:rsidRPr="007C2210">
        <w:rPr>
          <w:rFonts w:ascii="Arial" w:hAnsi="Arial" w:cs="Arial"/>
          <w:b/>
          <w:sz w:val="20"/>
          <w:szCs w:val="20"/>
        </w:rPr>
        <w:t>Начальник управления по закупкам и материальному обеспечению                                 А.И.Назаров</w:t>
      </w:r>
    </w:p>
    <w:p w:rsidR="00A832D3" w:rsidRPr="007C2210" w:rsidRDefault="00A832D3" w:rsidP="007C2210">
      <w:pPr>
        <w:widowControl w:val="0"/>
        <w:rPr>
          <w:rFonts w:ascii="Arial" w:hAnsi="Arial" w:cs="Arial"/>
          <w:b/>
          <w:sz w:val="20"/>
          <w:szCs w:val="20"/>
        </w:rPr>
      </w:pPr>
    </w:p>
    <w:p w:rsidR="007C2210" w:rsidRPr="007C2210" w:rsidRDefault="007C2210" w:rsidP="007C2210">
      <w:pPr>
        <w:widowControl w:val="0"/>
        <w:rPr>
          <w:rFonts w:ascii="Arial" w:hAnsi="Arial" w:cs="Arial"/>
          <w:b/>
          <w:sz w:val="20"/>
          <w:szCs w:val="20"/>
        </w:rPr>
      </w:pPr>
      <w:r w:rsidRPr="007C2210">
        <w:rPr>
          <w:rFonts w:ascii="Arial" w:hAnsi="Arial" w:cs="Arial"/>
          <w:b/>
          <w:sz w:val="20"/>
          <w:szCs w:val="20"/>
        </w:rPr>
        <w:t>СОГЛАСОВАНО:</w:t>
      </w:r>
    </w:p>
    <w:p w:rsidR="007C2210" w:rsidRPr="007C2210" w:rsidRDefault="007C2210" w:rsidP="007C2210">
      <w:pPr>
        <w:widowControl w:val="0"/>
        <w:rPr>
          <w:rFonts w:ascii="Arial" w:hAnsi="Arial" w:cs="Arial"/>
          <w:b/>
          <w:sz w:val="20"/>
          <w:szCs w:val="20"/>
        </w:rPr>
      </w:pPr>
    </w:p>
    <w:p w:rsidR="007C2210" w:rsidRPr="007C2210" w:rsidRDefault="007C2210" w:rsidP="007C2210">
      <w:pPr>
        <w:widowControl w:val="0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7C2210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7C2210" w:rsidRPr="007C2210" w:rsidRDefault="007C2210" w:rsidP="007C2210">
      <w:pPr>
        <w:widowControl w:val="0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7C2210">
        <w:rPr>
          <w:rFonts w:ascii="Arial" w:hAnsi="Arial" w:cs="Arial"/>
          <w:sz w:val="20"/>
          <w:szCs w:val="20"/>
        </w:rPr>
        <w:t>по техническим вопросам - главный инженер                                                                            А.Е. Моисеев</w:t>
      </w:r>
    </w:p>
    <w:p w:rsidR="007C2210" w:rsidRPr="007C2210" w:rsidRDefault="007C2210" w:rsidP="007C2210">
      <w:pPr>
        <w:widowControl w:val="0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7C2210" w:rsidRPr="007C2210" w:rsidRDefault="007C2210" w:rsidP="007C2210">
      <w:pPr>
        <w:widowControl w:val="0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7C2210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7C2210" w:rsidRPr="007C2210" w:rsidRDefault="007C2210" w:rsidP="007C2210">
      <w:pPr>
        <w:widowControl w:val="0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7C2210">
        <w:rPr>
          <w:rFonts w:ascii="Arial" w:hAnsi="Arial" w:cs="Arial"/>
          <w:sz w:val="20"/>
          <w:szCs w:val="20"/>
        </w:rPr>
        <w:t xml:space="preserve">по экономике и финансам                                                                                                             М.Д. </w:t>
      </w:r>
      <w:proofErr w:type="spellStart"/>
      <w:r w:rsidRPr="007C2210">
        <w:rPr>
          <w:rFonts w:ascii="Arial" w:hAnsi="Arial" w:cs="Arial"/>
          <w:sz w:val="20"/>
          <w:szCs w:val="20"/>
        </w:rPr>
        <w:t>Вахитова</w:t>
      </w:r>
      <w:proofErr w:type="spellEnd"/>
    </w:p>
    <w:p w:rsidR="007C2210" w:rsidRPr="007C2210" w:rsidRDefault="007C2210" w:rsidP="007C2210">
      <w:pPr>
        <w:widowControl w:val="0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7C2210" w:rsidRPr="007C2210" w:rsidRDefault="007C2210" w:rsidP="007C2210">
      <w:pPr>
        <w:rPr>
          <w:rFonts w:ascii="Arial" w:hAnsi="Arial" w:cs="Arial"/>
          <w:sz w:val="20"/>
          <w:szCs w:val="20"/>
        </w:rPr>
      </w:pPr>
      <w:r w:rsidRPr="007C2210">
        <w:rPr>
          <w:rFonts w:ascii="Arial" w:hAnsi="Arial" w:cs="Arial"/>
          <w:sz w:val="20"/>
          <w:szCs w:val="20"/>
        </w:rPr>
        <w:t xml:space="preserve">3. Заместитель генерального директора </w:t>
      </w:r>
    </w:p>
    <w:p w:rsidR="007C2210" w:rsidRPr="007C2210" w:rsidRDefault="007C2210" w:rsidP="007C2210">
      <w:pPr>
        <w:rPr>
          <w:rFonts w:ascii="Arial" w:hAnsi="Arial" w:cs="Arial"/>
          <w:sz w:val="20"/>
          <w:szCs w:val="20"/>
        </w:rPr>
      </w:pPr>
      <w:r w:rsidRPr="007C2210">
        <w:rPr>
          <w:rFonts w:ascii="Arial" w:hAnsi="Arial" w:cs="Arial"/>
          <w:sz w:val="20"/>
          <w:szCs w:val="20"/>
        </w:rPr>
        <w:t xml:space="preserve">по общим вопросам и реализации услуг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C2210">
        <w:rPr>
          <w:rFonts w:ascii="Arial" w:hAnsi="Arial" w:cs="Arial"/>
          <w:sz w:val="20"/>
          <w:szCs w:val="20"/>
        </w:rPr>
        <w:t xml:space="preserve"> Р.А. Чамбуткин</w:t>
      </w:r>
    </w:p>
    <w:p w:rsidR="007C2210" w:rsidRPr="007C2210" w:rsidRDefault="007C2210" w:rsidP="007C2210">
      <w:pPr>
        <w:widowControl w:val="0"/>
        <w:rPr>
          <w:rFonts w:ascii="Arial" w:hAnsi="Arial" w:cs="Arial"/>
          <w:sz w:val="20"/>
          <w:szCs w:val="20"/>
        </w:rPr>
      </w:pPr>
    </w:p>
    <w:p w:rsidR="007C2210" w:rsidRPr="007C2210" w:rsidRDefault="007C2210" w:rsidP="007C2210">
      <w:pPr>
        <w:widowControl w:val="0"/>
        <w:rPr>
          <w:rFonts w:ascii="Arial" w:hAnsi="Arial" w:cs="Arial"/>
          <w:sz w:val="20"/>
          <w:szCs w:val="20"/>
        </w:rPr>
      </w:pPr>
      <w:r w:rsidRPr="007C2210">
        <w:rPr>
          <w:rFonts w:ascii="Arial" w:hAnsi="Arial" w:cs="Arial"/>
          <w:sz w:val="20"/>
          <w:szCs w:val="20"/>
        </w:rPr>
        <w:t xml:space="preserve">4. Начальник юридического отдела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C2210">
        <w:rPr>
          <w:rFonts w:ascii="Arial" w:hAnsi="Arial" w:cs="Arial"/>
          <w:sz w:val="20"/>
          <w:szCs w:val="20"/>
        </w:rPr>
        <w:t xml:space="preserve"> С.Е. Елисеева</w:t>
      </w:r>
    </w:p>
    <w:p w:rsidR="007C2210" w:rsidRPr="007C2210" w:rsidRDefault="007C2210" w:rsidP="007C2210">
      <w:pPr>
        <w:widowControl w:val="0"/>
        <w:rPr>
          <w:rFonts w:ascii="Arial" w:hAnsi="Arial" w:cs="Arial"/>
          <w:sz w:val="20"/>
          <w:szCs w:val="20"/>
        </w:rPr>
      </w:pPr>
    </w:p>
    <w:p w:rsidR="007C2210" w:rsidRPr="007C2210" w:rsidRDefault="007C2210" w:rsidP="007C2210">
      <w:pPr>
        <w:widowControl w:val="0"/>
        <w:rPr>
          <w:rFonts w:ascii="Arial" w:hAnsi="Arial" w:cs="Arial"/>
          <w:sz w:val="20"/>
          <w:szCs w:val="20"/>
        </w:rPr>
      </w:pPr>
      <w:r w:rsidRPr="007C2210">
        <w:rPr>
          <w:rFonts w:ascii="Arial" w:hAnsi="Arial" w:cs="Arial"/>
          <w:sz w:val="20"/>
          <w:szCs w:val="20"/>
        </w:rPr>
        <w:t xml:space="preserve">5. Начальник технического отдела </w:t>
      </w:r>
      <w:r w:rsidRPr="007C2210">
        <w:rPr>
          <w:rFonts w:ascii="Arial" w:hAnsi="Arial" w:cs="Arial"/>
          <w:sz w:val="20"/>
          <w:szCs w:val="20"/>
        </w:rPr>
        <w:tab/>
      </w:r>
      <w:r w:rsidRPr="007C2210">
        <w:rPr>
          <w:rFonts w:ascii="Arial" w:hAnsi="Arial" w:cs="Arial"/>
          <w:sz w:val="20"/>
          <w:szCs w:val="20"/>
        </w:rPr>
        <w:tab/>
      </w:r>
      <w:r w:rsidRPr="007C2210">
        <w:rPr>
          <w:rFonts w:ascii="Arial" w:hAnsi="Arial" w:cs="Arial"/>
          <w:sz w:val="20"/>
          <w:szCs w:val="20"/>
        </w:rPr>
        <w:tab/>
      </w:r>
      <w:r w:rsidRPr="007C2210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C2210">
        <w:rPr>
          <w:rFonts w:ascii="Arial" w:hAnsi="Arial" w:cs="Arial"/>
          <w:sz w:val="20"/>
          <w:szCs w:val="20"/>
        </w:rPr>
        <w:t xml:space="preserve">     М.Ю. Кулебякин</w:t>
      </w:r>
    </w:p>
    <w:p w:rsidR="007C2210" w:rsidRPr="007C2210" w:rsidRDefault="007C2210" w:rsidP="007C2210">
      <w:pPr>
        <w:widowControl w:val="0"/>
        <w:rPr>
          <w:rFonts w:ascii="Arial" w:hAnsi="Arial" w:cs="Arial"/>
          <w:sz w:val="20"/>
          <w:szCs w:val="20"/>
        </w:rPr>
      </w:pPr>
    </w:p>
    <w:p w:rsidR="007C2210" w:rsidRPr="007C2210" w:rsidRDefault="007C2210" w:rsidP="007C2210">
      <w:pPr>
        <w:widowControl w:val="0"/>
        <w:rPr>
          <w:rFonts w:ascii="Arial" w:hAnsi="Arial" w:cs="Arial"/>
          <w:sz w:val="20"/>
          <w:szCs w:val="20"/>
        </w:rPr>
      </w:pPr>
      <w:r w:rsidRPr="007C2210">
        <w:rPr>
          <w:rFonts w:ascii="Arial" w:hAnsi="Arial" w:cs="Arial"/>
          <w:sz w:val="20"/>
          <w:szCs w:val="20"/>
        </w:rPr>
        <w:t xml:space="preserve">6. Начальник отдела материально-технического отдела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C2210">
        <w:rPr>
          <w:rFonts w:ascii="Arial" w:hAnsi="Arial" w:cs="Arial"/>
          <w:sz w:val="20"/>
          <w:szCs w:val="20"/>
        </w:rPr>
        <w:t>С.А. Лукьянов</w:t>
      </w: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9C032B" w:rsidRDefault="009C032B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5531BE" w:rsidRDefault="005531BE" w:rsidP="005531BE"/>
    <w:p w:rsidR="00C30B66" w:rsidRDefault="00C30B66" w:rsidP="00AA7EF1">
      <w:pPr>
        <w:widowControl w:val="0"/>
      </w:pPr>
    </w:p>
    <w:p w:rsidR="00DE5D54" w:rsidRPr="00447C5F" w:rsidRDefault="00DE5D54" w:rsidP="00AA7EF1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1"/>
      <w:bookmarkEnd w:id="112"/>
      <w:r w:rsidRPr="00447C5F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447C5F" w:rsidRDefault="00441775" w:rsidP="00AA7EF1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447C5F" w:rsidRDefault="00441775" w:rsidP="00AA7EF1">
      <w:pPr>
        <w:widowControl w:val="0"/>
        <w:rPr>
          <w:rFonts w:ascii="Arial" w:hAnsi="Arial" w:cs="Arial"/>
          <w:sz w:val="20"/>
          <w:szCs w:val="20"/>
        </w:rPr>
      </w:pPr>
    </w:p>
    <w:p w:rsidR="003A5394" w:rsidRPr="002C4E98" w:rsidRDefault="003A5394" w:rsidP="003A5394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2C4E98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3A5394" w:rsidRPr="002C4E98" w:rsidRDefault="003A5394" w:rsidP="003A5394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3A5394" w:rsidRPr="002C4E98" w:rsidRDefault="003A5394" w:rsidP="003A5394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2C4E98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A5394" w:rsidRPr="002C4E98" w:rsidRDefault="003A5394" w:rsidP="003A53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3A5394" w:rsidRPr="002C4E98" w:rsidRDefault="003A5394" w:rsidP="003A53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АО “Пензенская Горэлектросеть”</w:t>
      </w:r>
    </w:p>
    <w:p w:rsidR="003A5394" w:rsidRPr="002C4E98" w:rsidRDefault="003A5394" w:rsidP="003A5394">
      <w:pPr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Павлову О.Г.</w:t>
      </w:r>
    </w:p>
    <w:p w:rsidR="003A5394" w:rsidRPr="002C4E98" w:rsidRDefault="003A5394" w:rsidP="003A5394">
      <w:pPr>
        <w:jc w:val="right"/>
        <w:rPr>
          <w:rFonts w:ascii="Arial" w:hAnsi="Arial" w:cs="Arial"/>
          <w:b/>
          <w:sz w:val="20"/>
          <w:szCs w:val="20"/>
        </w:rPr>
      </w:pPr>
    </w:p>
    <w:p w:rsidR="003A5394" w:rsidRPr="002C4E98" w:rsidRDefault="003A5394" w:rsidP="003A5394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2C4E98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3A5394" w:rsidRPr="002C4E98" w:rsidRDefault="003A5394" w:rsidP="003A5394">
      <w:pPr>
        <w:jc w:val="center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(ценовое предложение)</w:t>
      </w:r>
    </w:p>
    <w:p w:rsidR="003A5394" w:rsidRPr="002C4E98" w:rsidRDefault="003A5394" w:rsidP="003A5394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3A5394" w:rsidRPr="002C4E98" w:rsidRDefault="003A5394" w:rsidP="003A5394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Дата: </w:t>
      </w:r>
    </w:p>
    <w:p w:rsidR="003A5394" w:rsidRPr="002C4E98" w:rsidRDefault="003A5394" w:rsidP="003A5394">
      <w:pPr>
        <w:pStyle w:val="2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Pr="00135076">
        <w:rPr>
          <w:rFonts w:ascii="Arial" w:hAnsi="Arial" w:cs="Arial"/>
          <w:sz w:val="20"/>
          <w:szCs w:val="20"/>
        </w:rPr>
        <w:t xml:space="preserve">цен </w:t>
      </w:r>
      <w:r w:rsidRPr="00135076">
        <w:rPr>
          <w:rFonts w:ascii="Arial" w:hAnsi="Arial" w:cs="Arial"/>
          <w:b/>
          <w:sz w:val="20"/>
          <w:szCs w:val="20"/>
        </w:rPr>
        <w:t>№</w:t>
      </w:r>
      <w:r>
        <w:rPr>
          <w:rFonts w:ascii="Arial" w:hAnsi="Arial" w:cs="Arial"/>
          <w:b/>
          <w:sz w:val="20"/>
          <w:szCs w:val="20"/>
        </w:rPr>
        <w:t>12 от 19</w:t>
      </w:r>
      <w:r w:rsidRPr="00135076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1.24</w:t>
      </w:r>
      <w:r w:rsidRPr="00135076">
        <w:rPr>
          <w:rFonts w:ascii="Arial" w:hAnsi="Arial" w:cs="Arial"/>
          <w:b/>
          <w:sz w:val="20"/>
          <w:szCs w:val="20"/>
        </w:rPr>
        <w:t xml:space="preserve"> г.,</w:t>
      </w:r>
      <w:r w:rsidRPr="002C4E98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(услуг)______________________________________________________________________________________</w:t>
      </w:r>
    </w:p>
    <w:p w:rsidR="003A5394" w:rsidRPr="002C4E98" w:rsidRDefault="003A5394" w:rsidP="003A539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на сумму 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>руб., в том числе НДС.</w:t>
      </w:r>
    </w:p>
    <w:p w:rsidR="003A5394" w:rsidRPr="002C4E98" w:rsidRDefault="003A5394" w:rsidP="003A539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3A5394" w:rsidRPr="002C4E98" w:rsidRDefault="003A5394" w:rsidP="003A539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2C4E98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2C4E98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3A5394" w:rsidRPr="002C4E98" w:rsidRDefault="003A5394" w:rsidP="003A539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2C4E98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3A5394" w:rsidRPr="002C4E98" w:rsidRDefault="003A5394" w:rsidP="003A539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3A5394" w:rsidRPr="002C4E98" w:rsidRDefault="003A5394" w:rsidP="003A53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3A5394" w:rsidRPr="002C4E98" w:rsidRDefault="003A5394" w:rsidP="003A5394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2C4E98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2C4E98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2C4E98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Приложения: </w:t>
      </w: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3A5394" w:rsidRPr="002C4E98" w:rsidRDefault="003A5394" w:rsidP="003A5394">
      <w:pPr>
        <w:rPr>
          <w:rFonts w:ascii="Arial" w:hAnsi="Arial" w:cs="Arial"/>
          <w:i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2) </w:t>
      </w:r>
      <w:r w:rsidRPr="002C4E98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2C4E98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2C4E98">
        <w:rPr>
          <w:rFonts w:ascii="Arial" w:hAnsi="Arial" w:cs="Arial"/>
          <w:iCs/>
          <w:sz w:val="20"/>
          <w:szCs w:val="20"/>
        </w:rPr>
        <w:t>.-</w:t>
      </w:r>
      <w:r w:rsidRPr="002C4E98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2C4E98">
        <w:rPr>
          <w:rFonts w:ascii="Arial" w:hAnsi="Arial" w:cs="Arial"/>
          <w:sz w:val="20"/>
          <w:szCs w:val="20"/>
        </w:rPr>
        <w:t>Единый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E98">
        <w:rPr>
          <w:rFonts w:ascii="Arial" w:hAnsi="Arial" w:cs="Arial"/>
          <w:sz w:val="20"/>
          <w:szCs w:val="20"/>
        </w:rPr>
        <w:t>гос</w:t>
      </w:r>
      <w:proofErr w:type="spellEnd"/>
      <w:r w:rsidRPr="002C4E98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2C4E98">
        <w:rPr>
          <w:rFonts w:ascii="Arial" w:hAnsi="Arial" w:cs="Arial"/>
          <w:iCs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ах).</w:t>
      </w: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69"/>
        <w:gridCol w:w="5069"/>
      </w:tblGrid>
      <w:tr w:rsidR="003A5394" w:rsidRPr="002C4E98" w:rsidTr="003377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A5394" w:rsidRPr="002C4E98" w:rsidRDefault="003A5394" w:rsidP="00337737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3A5394" w:rsidRPr="002C4E98" w:rsidRDefault="003A5394" w:rsidP="00337737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5394" w:rsidRPr="002C4E98" w:rsidRDefault="003A5394" w:rsidP="00337737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3A5394" w:rsidRPr="002C4E98" w:rsidRDefault="003A5394" w:rsidP="00337737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3A5394" w:rsidRPr="002C4E98" w:rsidTr="003377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A5394" w:rsidRPr="002C4E98" w:rsidRDefault="003A5394" w:rsidP="00337737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5394" w:rsidRPr="002C4E98" w:rsidRDefault="003A5394" w:rsidP="00337737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3A5394" w:rsidRPr="002C4E98" w:rsidRDefault="003A5394" w:rsidP="00337737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                      </w:t>
      </w: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</w:p>
    <w:p w:rsidR="003A5394" w:rsidRPr="002C4E98" w:rsidRDefault="003A5394" w:rsidP="003A5394">
      <w:pPr>
        <w:rPr>
          <w:rFonts w:ascii="Arial" w:hAnsi="Arial" w:cs="Arial"/>
          <w:sz w:val="20"/>
          <w:szCs w:val="20"/>
        </w:rPr>
      </w:pPr>
    </w:p>
    <w:p w:rsidR="003A5394" w:rsidRPr="002C4E98" w:rsidRDefault="003A5394" w:rsidP="003A5394">
      <w:pPr>
        <w:pStyle w:val="40"/>
        <w:jc w:val="right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3A5394" w:rsidRPr="002C4E98" w:rsidRDefault="003A5394" w:rsidP="003A5394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3A5394" w:rsidRPr="002C4E98" w:rsidRDefault="003A5394" w:rsidP="003A5394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7C5F" w:rsidRDefault="00E77053" w:rsidP="00447C5F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FF0CAB" w:rsidP="00447C5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E77053"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</w:t>
      </w:r>
      <w:r>
        <w:rPr>
          <w:rFonts w:ascii="Arial" w:hAnsi="Arial" w:cs="Arial"/>
          <w:sz w:val="20"/>
          <w:szCs w:val="20"/>
        </w:rPr>
        <w:t>2024</w:t>
      </w:r>
      <w:r w:rsidR="00E77053" w:rsidRPr="00447C5F">
        <w:rPr>
          <w:rFonts w:ascii="Arial" w:hAnsi="Arial" w:cs="Arial"/>
          <w:sz w:val="20"/>
          <w:szCs w:val="20"/>
        </w:rPr>
        <w:t xml:space="preserve"> г. </w:t>
      </w:r>
    </w:p>
    <w:p w:rsidR="00E77053" w:rsidRPr="00447C5F" w:rsidRDefault="00E77053" w:rsidP="00447C5F">
      <w:pPr>
        <w:pStyle w:val="af7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2957" w:rsidRPr="000F693A" w:rsidRDefault="00012957" w:rsidP="00012957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2957" w:rsidRPr="000F693A" w:rsidRDefault="00012957" w:rsidP="00012957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F693A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012957" w:rsidRPr="000F693A" w:rsidRDefault="00012957" w:rsidP="00012957">
      <w:pPr>
        <w:pStyle w:val="af7"/>
        <w:jc w:val="center"/>
        <w:rPr>
          <w:rFonts w:ascii="Arial" w:hAnsi="Arial" w:cs="Arial"/>
          <w:sz w:val="20"/>
          <w:szCs w:val="20"/>
        </w:rPr>
      </w:pPr>
      <w:r w:rsidRPr="000F693A">
        <w:rPr>
          <w:rFonts w:ascii="Arial" w:hAnsi="Arial" w:cs="Arial"/>
          <w:sz w:val="20"/>
          <w:szCs w:val="20"/>
        </w:rPr>
        <w:t xml:space="preserve">Адрес </w:t>
      </w:r>
      <w:r w:rsidR="003A5394">
        <w:rPr>
          <w:rFonts w:ascii="Arial" w:hAnsi="Arial" w:cs="Arial"/>
          <w:sz w:val="20"/>
          <w:szCs w:val="20"/>
        </w:rPr>
        <w:t>оказания услуг</w:t>
      </w:r>
      <w:r w:rsidRPr="000F693A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0F693A">
        <w:rPr>
          <w:rFonts w:ascii="Arial" w:hAnsi="Arial" w:cs="Arial"/>
          <w:sz w:val="20"/>
          <w:szCs w:val="20"/>
        </w:rPr>
        <w:t>г</w:t>
      </w:r>
      <w:proofErr w:type="gramEnd"/>
      <w:r w:rsidRPr="000F693A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012957" w:rsidRPr="000F693A" w:rsidRDefault="00012957" w:rsidP="00012957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967"/>
        <w:gridCol w:w="900"/>
        <w:gridCol w:w="720"/>
        <w:gridCol w:w="1260"/>
        <w:gridCol w:w="923"/>
      </w:tblGrid>
      <w:tr w:rsidR="00383593" w:rsidRPr="000F693A" w:rsidTr="00D353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9A3E35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693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F69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F693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9A3E35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9A3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 xml:space="preserve">Цена единицы, руб. </w:t>
            </w:r>
            <w:r>
              <w:rPr>
                <w:rFonts w:ascii="Arial" w:hAnsi="Arial" w:cs="Arial"/>
                <w:sz w:val="20"/>
                <w:szCs w:val="20"/>
              </w:rPr>
              <w:t>без</w:t>
            </w:r>
            <w:r w:rsidRPr="000F693A">
              <w:rPr>
                <w:rFonts w:ascii="Arial" w:hAnsi="Arial" w:cs="Arial"/>
                <w:sz w:val="20"/>
                <w:szCs w:val="20"/>
              </w:rPr>
              <w:t xml:space="preserve">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 xml:space="preserve">Общая цена, руб. </w:t>
            </w:r>
            <w:r>
              <w:rPr>
                <w:rFonts w:ascii="Arial" w:hAnsi="Arial" w:cs="Arial"/>
                <w:sz w:val="20"/>
                <w:szCs w:val="20"/>
              </w:rPr>
              <w:t>без</w:t>
            </w:r>
            <w:r w:rsidRPr="000F693A">
              <w:rPr>
                <w:rFonts w:ascii="Arial" w:hAnsi="Arial" w:cs="Arial"/>
                <w:sz w:val="20"/>
                <w:szCs w:val="20"/>
              </w:rPr>
              <w:t xml:space="preserve"> НДС</w:t>
            </w:r>
          </w:p>
        </w:tc>
      </w:tr>
      <w:tr w:rsidR="00383593" w:rsidRPr="000F693A" w:rsidTr="00D353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4A7B83" w:rsidRDefault="00E97692" w:rsidP="00E97692">
            <w:pPr>
              <w:pStyle w:val="af6"/>
              <w:spacing w:before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Техническое</w:t>
            </w:r>
            <w:r w:rsidR="00383593" w:rsidRPr="004A7B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диагностирование</w:t>
            </w:r>
            <w:r w:rsidR="00383593" w:rsidRPr="004A7B83">
              <w:rPr>
                <w:rFonts w:ascii="Arial" w:hAnsi="Arial" w:cs="Arial"/>
                <w:bCs/>
                <w:sz w:val="20"/>
                <w:szCs w:val="20"/>
              </w:rPr>
              <w:t xml:space="preserve"> подъемных сооружений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447C5F" w:rsidRDefault="00383593" w:rsidP="0038359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447C5F" w:rsidRDefault="00383593" w:rsidP="0038359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593" w:rsidRPr="000F693A" w:rsidTr="009A3E3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F693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3" w:rsidRPr="000F693A" w:rsidRDefault="00383593" w:rsidP="0038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3" w:rsidRPr="000F693A" w:rsidRDefault="00383593" w:rsidP="00383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593" w:rsidRPr="000F693A" w:rsidTr="009A3E3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3" w:rsidRPr="000F693A" w:rsidRDefault="00383593" w:rsidP="00383593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93A">
              <w:rPr>
                <w:rFonts w:ascii="Arial" w:hAnsi="Arial" w:cs="Arial"/>
                <w:color w:val="auto"/>
                <w:sz w:val="20"/>
                <w:szCs w:val="20"/>
              </w:rPr>
              <w:t xml:space="preserve">Общая стоимость поставки, (договорная цена) в руб.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без</w:t>
            </w:r>
            <w:r w:rsidRPr="000F693A">
              <w:rPr>
                <w:rFonts w:ascii="Arial" w:hAnsi="Arial" w:cs="Arial"/>
                <w:color w:val="auto"/>
                <w:sz w:val="20"/>
                <w:szCs w:val="20"/>
              </w:rPr>
              <w:t xml:space="preserve">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3" w:rsidRPr="000F693A" w:rsidRDefault="00383593" w:rsidP="00383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593" w:rsidRPr="000F693A" w:rsidTr="009A3E35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593" w:rsidRPr="000F693A" w:rsidRDefault="00383593" w:rsidP="00383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0F693A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383593" w:rsidRPr="000F693A" w:rsidTr="009A3E35">
        <w:trPr>
          <w:cantSplit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Сроки</w:t>
            </w:r>
            <w:r>
              <w:rPr>
                <w:rFonts w:ascii="Arial" w:hAnsi="Arial" w:cs="Arial"/>
                <w:sz w:val="20"/>
                <w:szCs w:val="20"/>
              </w:rPr>
              <w:t xml:space="preserve">  выполнения*</w:t>
            </w:r>
            <w:r w:rsidRPr="000F693A">
              <w:rPr>
                <w:rFonts w:ascii="Arial" w:hAnsi="Arial" w:cs="Arial"/>
                <w:sz w:val="20"/>
                <w:szCs w:val="20"/>
              </w:rPr>
              <w:t>: ________________________________________________________________</w:t>
            </w:r>
          </w:p>
        </w:tc>
      </w:tr>
      <w:tr w:rsidR="00383593" w:rsidRPr="000F693A" w:rsidTr="009A3E35">
        <w:trPr>
          <w:cantSplit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593" w:rsidRPr="000F693A" w:rsidRDefault="00383593" w:rsidP="00383593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593" w:rsidRPr="000F693A" w:rsidRDefault="00383593" w:rsidP="00383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2957" w:rsidRPr="000F693A" w:rsidRDefault="00012957" w:rsidP="00012957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69"/>
        <w:gridCol w:w="5069"/>
      </w:tblGrid>
      <w:tr w:rsidR="00012957" w:rsidRPr="000F693A" w:rsidTr="009A3E3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9A3E35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12957" w:rsidRPr="000F693A" w:rsidRDefault="00012957" w:rsidP="009A3E35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9A3E35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12957" w:rsidRPr="000F693A" w:rsidRDefault="00012957" w:rsidP="009A3E35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12957" w:rsidRPr="000F693A" w:rsidTr="009A3E3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9A3E35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9A3E35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12957" w:rsidRPr="000F693A" w:rsidRDefault="00012957" w:rsidP="009A3E35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012957" w:rsidRPr="000F693A" w:rsidRDefault="00012957" w:rsidP="00012957">
      <w:pPr>
        <w:pStyle w:val="af7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7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7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7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7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0F693A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0F693A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012957" w:rsidRPr="000F693A" w:rsidRDefault="00012957" w:rsidP="00012957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0F693A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012957" w:rsidRPr="000F693A" w:rsidRDefault="00012957" w:rsidP="00012957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Pr="000F693A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012957" w:rsidRDefault="00012957" w:rsidP="00012957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82794F" w:rsidRDefault="00E77053" w:rsidP="00447C5F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69"/>
        <w:gridCol w:w="5069"/>
      </w:tblGrid>
      <w:tr w:rsidR="0072527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72527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26C02" w:rsidRPr="00447C5F" w:rsidRDefault="00E26C02" w:rsidP="00447C5F">
      <w:pPr>
        <w:pStyle w:val="af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D15D75" w:rsidRDefault="00D15D75" w:rsidP="00447C5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15D75" w:rsidRDefault="00D15D75" w:rsidP="00447C5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15D75" w:rsidRDefault="00D15D75" w:rsidP="00447C5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15D75" w:rsidRDefault="00D15D75" w:rsidP="00447C5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15D75" w:rsidRDefault="00D15D75" w:rsidP="00447C5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15D75" w:rsidRDefault="00D15D75" w:rsidP="00447C5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15D75" w:rsidRDefault="00D15D75" w:rsidP="00447C5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37737" w:rsidRDefault="00337737" w:rsidP="00447C5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447C5F" w:rsidRDefault="002A0EDC" w:rsidP="00447C5F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7B27CB">
              <w:rPr>
                <w:rFonts w:ascii="Arial" w:hAnsi="Arial" w:cs="Arial"/>
                <w:sz w:val="20"/>
                <w:szCs w:val="20"/>
              </w:rPr>
              <w:t>Т</w:t>
            </w:r>
            <w:r w:rsidRPr="00447C5F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447C5F">
        <w:rPr>
          <w:rFonts w:ascii="Arial" w:hAnsi="Arial" w:cs="Arial"/>
          <w:color w:val="auto"/>
          <w:sz w:val="20"/>
          <w:szCs w:val="20"/>
        </w:rPr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447C5F" w:rsidRDefault="002A0EDC" w:rsidP="00447C5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7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9E7780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E7780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4" o:spid="_x0000_s1026" style="position:absolute;margin-left:6.75pt;margin-top:191.9pt;width:510.2pt;height:8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">
            <v:textbox style="mso-next-textbox:#Прямоугольник 4">
              <w:txbxContent>
                <w:p w:rsidR="00337737" w:rsidRPr="002A0EDC" w:rsidRDefault="00337737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337737" w:rsidRDefault="00337737" w:rsidP="002A0EDC"/>
              </w:txbxContent>
            </v:textbox>
          </v:rect>
        </w:pict>
      </w:r>
    </w:p>
    <w:p w:rsidR="002A0EDC" w:rsidRPr="00447C5F" w:rsidRDefault="002A0EDC" w:rsidP="00447C5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447C5F">
        <w:rPr>
          <w:rFonts w:ascii="Arial" w:hAnsi="Arial" w:cs="Arial"/>
          <w:color w:val="auto"/>
          <w:sz w:val="20"/>
          <w:szCs w:val="20"/>
        </w:rPr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447C5F" w:rsidRDefault="002A0EDC" w:rsidP="00447C5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7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9E7780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margin-left:-5.05pt;margin-top:298.4pt;width:515.05pt;height:7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">
            <v:textbox style="mso-next-textbox:#Прямоугольник 3">
              <w:txbxContent>
                <w:p w:rsidR="00337737" w:rsidRPr="002A0EDC" w:rsidRDefault="00337737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337737" w:rsidRDefault="00337737" w:rsidP="002A0EDC"/>
              </w:txbxContent>
            </v:textbox>
          </v:rect>
        </w:pict>
      </w:r>
    </w:p>
    <w:p w:rsidR="002A0EDC" w:rsidRPr="00447C5F" w:rsidRDefault="002A0EDC" w:rsidP="00447C5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447C5F">
        <w:rPr>
          <w:rFonts w:ascii="Arial" w:hAnsi="Arial" w:cs="Arial"/>
          <w:color w:val="auto"/>
          <w:sz w:val="20"/>
          <w:szCs w:val="20"/>
        </w:rPr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447C5F" w:rsidRDefault="002A0EDC" w:rsidP="00447C5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7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5035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9E7780" w:rsidP="00447C5F">
      <w:pPr>
        <w:rPr>
          <w:rFonts w:ascii="Arial" w:hAnsi="Arial" w:cs="Arial"/>
          <w:sz w:val="20"/>
          <w:szCs w:val="20"/>
        </w:rPr>
      </w:pPr>
      <w:r w:rsidRPr="009E7780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2" o:spid="_x0000_s1028" style="position:absolute;margin-left:0;margin-top:9.9pt;width:520.5pt;height:83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CftCOL3AAAAAgBAAAPAAAAAAAAAAAAAAAAAHIEAABkcnMvZG93bnJldi54bWxQSwUGAAAA&#10;AAQABADzAAAAewUAAAAA&#10;">
            <v:textbox style="mso-next-textbox:#Прямоугольник 2">
              <w:txbxContent>
                <w:p w:rsidR="00337737" w:rsidRPr="002A0EDC" w:rsidRDefault="00337737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337737" w:rsidRPr="002A0EDC" w:rsidRDefault="0033773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«х»), или же можно ограничиться указанием общего числа специалистов данной категории.</w:t>
                  </w:r>
                </w:p>
                <w:p w:rsidR="00337737" w:rsidRPr="00301BEC" w:rsidRDefault="00337737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7737" w:rsidRDefault="00337737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1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7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1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1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2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5"/>
      <w:bookmarkEnd w:id="143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«в-д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E26C02" w:rsidRPr="00447C5F" w:rsidRDefault="00E26C02" w:rsidP="00447C5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5"/>
    <w:bookmarkEnd w:id="146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7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353"/>
        <w:gridCol w:w="2387"/>
        <w:gridCol w:w="2381"/>
        <w:gridCol w:w="2377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353"/>
        <w:gridCol w:w="2387"/>
        <w:gridCol w:w="2381"/>
        <w:gridCol w:w="2377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9E7780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7780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Прямоугольник 1" o:spid="_x0000_s1029" style="position:absolute;left:0;text-align:left;margin-left:1.5pt;margin-top:1.85pt;width:513pt;height:3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 style="mso-next-textbox:#Прямоугольник 1">
              <w:txbxContent>
                <w:p w:rsidR="00337737" w:rsidRPr="003F7D6C" w:rsidRDefault="00337737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337737" w:rsidRPr="003F7D6C" w:rsidRDefault="0033773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337737" w:rsidRPr="003F7D6C" w:rsidRDefault="0033773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37737" w:rsidRPr="003F7D6C" w:rsidRDefault="0033773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337737" w:rsidRPr="003F7D6C" w:rsidRDefault="0033773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337737" w:rsidRPr="003F7D6C" w:rsidRDefault="0033773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337737" w:rsidRPr="003F7D6C" w:rsidRDefault="00337737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337737" w:rsidRPr="003F7D6C" w:rsidRDefault="0033773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337737" w:rsidRPr="003F7D6C" w:rsidRDefault="0033773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337737" w:rsidRDefault="00337737"/>
                <w:p w:rsidR="00337737" w:rsidRDefault="00337737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1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1"/>
        <w:jc w:val="right"/>
        <w:rPr>
          <w:rFonts w:ascii="Arial" w:hAnsi="Arial" w:cs="Arial"/>
          <w:b/>
          <w:sz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911"/>
        <w:gridCol w:w="2315"/>
        <w:gridCol w:w="378"/>
        <w:gridCol w:w="2552"/>
        <w:gridCol w:w="2812"/>
      </w:tblGrid>
      <w:tr w:rsidR="00E73B7E" w:rsidRPr="00CF17F3" w:rsidTr="00652094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B7E" w:rsidRPr="00522F59" w:rsidRDefault="00E73B7E" w:rsidP="00F77FA6">
            <w:pPr>
              <w:jc w:val="center"/>
            </w:pPr>
            <w:r w:rsidRPr="00522F59">
              <w:rPr>
                <w:b/>
              </w:rPr>
              <w:t xml:space="preserve">ДОГОВОР возмездного оказания услуг </w:t>
            </w:r>
            <w:r w:rsidR="00F77FA6" w:rsidRPr="00522F59">
              <w:rPr>
                <w:b/>
              </w:rPr>
              <w:t>№ Юр-2024/_________</w:t>
            </w:r>
          </w:p>
        </w:tc>
      </w:tr>
      <w:tr w:rsidR="00E73B7E" w:rsidRPr="00CF17F3" w:rsidTr="00652094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B7E" w:rsidRPr="00014238" w:rsidRDefault="00E73B7E" w:rsidP="00652094"/>
          <w:p w:rsidR="00E73B7E" w:rsidRPr="00014238" w:rsidRDefault="00E73B7E" w:rsidP="00652094">
            <w:r w:rsidRPr="00014238">
              <w:t>г. Пенза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right"/>
            </w:pPr>
          </w:p>
          <w:p w:rsidR="00E73B7E" w:rsidRPr="00CF17F3" w:rsidRDefault="00E73B7E" w:rsidP="00931855">
            <w:pPr>
              <w:jc w:val="right"/>
            </w:pPr>
            <w:r w:rsidRPr="00CF17F3">
              <w:t>«</w:t>
            </w:r>
            <w:r w:rsidR="00F77FA6">
              <w:t>__</w:t>
            </w:r>
            <w:r>
              <w:rPr>
                <w:lang w:val="en-US"/>
              </w:rPr>
              <w:t>___</w:t>
            </w:r>
            <w:r w:rsidRPr="00CF17F3">
              <w:t xml:space="preserve"> » </w:t>
            </w:r>
            <w:r w:rsidR="00F77FA6">
              <w:t>_____</w:t>
            </w:r>
            <w:r>
              <w:rPr>
                <w:lang w:val="en-US"/>
              </w:rPr>
              <w:t>______</w:t>
            </w:r>
            <w:r w:rsidRPr="00CF17F3">
              <w:t xml:space="preserve"> 20</w:t>
            </w:r>
            <w:r>
              <w:t>2</w:t>
            </w:r>
            <w:r w:rsidR="00931855">
              <w:t>4</w:t>
            </w:r>
            <w:r w:rsidRPr="00CF17F3">
              <w:t xml:space="preserve"> г.</w:t>
            </w:r>
          </w:p>
        </w:tc>
      </w:tr>
      <w:tr w:rsidR="00E73B7E" w:rsidRPr="00CF17F3" w:rsidTr="00652094">
        <w:trPr>
          <w:trHeight w:val="189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B7E" w:rsidRPr="00014238" w:rsidRDefault="00E73B7E" w:rsidP="00652094">
            <w:pPr>
              <w:ind w:firstLine="533"/>
              <w:jc w:val="both"/>
              <w:rPr>
                <w:b/>
              </w:rPr>
            </w:pPr>
            <w:r>
              <w:rPr>
                <w:b/>
              </w:rPr>
              <w:t>____________________________</w:t>
            </w:r>
            <w:r w:rsidRPr="00014238">
              <w:t xml:space="preserve">, именуемое в дальнейшем «Исполнитель», в лице  </w:t>
            </w:r>
            <w:r>
              <w:t>_____________________________</w:t>
            </w:r>
            <w:r w:rsidRPr="00014238">
              <w:t xml:space="preserve">, действующего на основании </w:t>
            </w:r>
            <w:r>
              <w:t>______________</w:t>
            </w:r>
            <w:r w:rsidRPr="00014238">
              <w:t xml:space="preserve"> и Свидетельства членства в Ассоциацию  СРО </w:t>
            </w:r>
            <w:r>
              <w:t>____________________</w:t>
            </w:r>
            <w:r w:rsidRPr="00014238">
              <w:t>. с одной стороны и</w:t>
            </w:r>
          </w:p>
          <w:p w:rsidR="00E73B7E" w:rsidRPr="00014238" w:rsidRDefault="00E73B7E" w:rsidP="00931855">
            <w:pPr>
              <w:ind w:firstLine="540"/>
              <w:jc w:val="both"/>
            </w:pPr>
            <w:r>
              <w:rPr>
                <w:b/>
              </w:rPr>
              <w:t xml:space="preserve">     </w:t>
            </w:r>
            <w:r w:rsidRPr="00014238">
              <w:rPr>
                <w:b/>
              </w:rPr>
              <w:t xml:space="preserve">АО «Пензенская Горэлектросеть», </w:t>
            </w:r>
            <w:r w:rsidRPr="00014238">
              <w:t>полное наименование закрытое акционерное общество</w:t>
            </w:r>
            <w:r w:rsidRPr="00014238">
              <w:rPr>
                <w:b/>
              </w:rPr>
              <w:t xml:space="preserve"> </w:t>
            </w:r>
            <w:r w:rsidRPr="00014238">
              <w:t xml:space="preserve">в лице генерального директора </w:t>
            </w:r>
            <w:r w:rsidR="00931855">
              <w:t>Павлова О.Г.</w:t>
            </w:r>
            <w:r w:rsidRPr="00014238">
              <w:t>, действующего на основании Устава, именуемого в дальнейшем «Заказчик» с другой стороны, заключили настоящий договор о нижеследующем: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/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center"/>
            </w:pPr>
            <w:r w:rsidRPr="00CF17F3">
              <w:rPr>
                <w:b/>
              </w:rPr>
              <w:t>1. ПРЕДМЕТ ДОГОВОРА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>
              <w:t xml:space="preserve">       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Default="00E73B7E" w:rsidP="00652094">
            <w:pPr>
              <w:jc w:val="both"/>
            </w:pPr>
            <w:r>
              <w:t xml:space="preserve">1.1. </w:t>
            </w:r>
            <w:r w:rsidRPr="00892AAE">
              <w:t>«Заказчик» поручает, а «Исполнитель» обязуется оказать услуги в соответствии с требованиями технического задания (приложение № 2) на грузоподъемных кранах, подъемниках (вышках), кранах-манипуляторах и других подъемных сооружениях (далее ПС) принадлежащих Заказчику (Приложение № 1):</w:t>
            </w:r>
          </w:p>
          <w:p w:rsidR="00E73B7E" w:rsidRPr="0033047E" w:rsidRDefault="00E73B7E" w:rsidP="0033047E">
            <w:pPr>
              <w:jc w:val="both"/>
            </w:pPr>
            <w:r>
              <w:t>1.1.1</w:t>
            </w:r>
            <w:r w:rsidRPr="00892AAE">
              <w:t xml:space="preserve">. </w:t>
            </w:r>
            <w:r w:rsidR="0033047E">
              <w:t xml:space="preserve">Экспертиза промышленной безопасности (ЭПБ) технических устройств </w:t>
            </w:r>
            <w:r w:rsidR="0033047E">
              <w:rPr>
                <w:b/>
              </w:rPr>
              <w:t xml:space="preserve">– </w:t>
            </w:r>
            <w:r w:rsidR="0033047E" w:rsidRPr="0033047E">
              <w:t>автомобильных подъемников, автомобильных кранов,</w:t>
            </w:r>
            <w:r w:rsidR="00DE1C9F" w:rsidRPr="0033047E">
              <w:t xml:space="preserve"> </w:t>
            </w:r>
            <w:r w:rsidR="0033047E">
              <w:t xml:space="preserve">эксплуатируемых на опасном производственном объекте </w:t>
            </w:r>
            <w:r w:rsidR="0033047E">
              <w:rPr>
                <w:lang w:val="en-US"/>
              </w:rPr>
              <w:t>III</w:t>
            </w:r>
            <w:r w:rsidR="0033047E" w:rsidRPr="0033047E">
              <w:t xml:space="preserve"> </w:t>
            </w:r>
            <w:r w:rsidR="0033047E">
              <w:t>–</w:t>
            </w:r>
            <w:r w:rsidR="0033047E" w:rsidRPr="0033047E">
              <w:t xml:space="preserve"> </w:t>
            </w:r>
            <w:r w:rsidR="0033047E">
              <w:rPr>
                <w:lang w:val="en-US"/>
              </w:rPr>
              <w:t>IV</w:t>
            </w:r>
            <w:r w:rsidR="0033047E">
              <w:t xml:space="preserve"> класса опасности, отработавших нормативный срок службы.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E73B7E" w:rsidRPr="00CF17F3" w:rsidRDefault="00E73B7E" w:rsidP="00652094">
            <w:pPr>
              <w:jc w:val="center"/>
              <w:rPr>
                <w:b/>
              </w:rPr>
            </w:pPr>
            <w:r w:rsidRPr="00CF17F3">
              <w:rPr>
                <w:b/>
              </w:rPr>
              <w:t>2. ЦЕНА УСЛУГ</w:t>
            </w:r>
          </w:p>
          <w:p w:rsidR="00E73B7E" w:rsidRPr="001C3F49" w:rsidRDefault="00E73B7E" w:rsidP="00652094">
            <w:pPr>
              <w:jc w:val="both"/>
            </w:pPr>
            <w:r>
              <w:t xml:space="preserve">2.1. </w:t>
            </w:r>
            <w:r w:rsidRPr="001C3F49">
              <w:t xml:space="preserve">Стоимость услуг по настоящему договору </w:t>
            </w:r>
            <w:r>
              <w:t xml:space="preserve">является фиксированной и составляет: </w:t>
            </w:r>
            <w:r w:rsidR="004B4F0F" w:rsidRPr="004B4F0F">
              <w:t>190</w:t>
            </w:r>
            <w:r w:rsidR="004B4F0F">
              <w:t xml:space="preserve"> </w:t>
            </w:r>
            <w:r w:rsidR="004B4F0F" w:rsidRPr="004B4F0F">
              <w:t>000  (</w:t>
            </w:r>
            <w:r w:rsidR="004B4F0F">
              <w:t>С</w:t>
            </w:r>
            <w:r w:rsidR="004B4F0F" w:rsidRPr="004B4F0F">
              <w:t>то девяносто тысяч) рублей 00 копеек</w:t>
            </w:r>
            <w:r w:rsidR="004B4F0F">
              <w:t xml:space="preserve"> без учёта НДС</w:t>
            </w:r>
            <w:r w:rsidRPr="001C3F49">
              <w:t>.</w:t>
            </w:r>
          </w:p>
          <w:p w:rsidR="00E73B7E" w:rsidRDefault="00E73B7E" w:rsidP="00652094">
            <w:pPr>
              <w:pStyle w:val="23"/>
              <w:spacing w:after="0" w:line="240" w:lineRule="auto"/>
              <w:ind w:left="0"/>
              <w:jc w:val="both"/>
            </w:pPr>
            <w:r>
              <w:t xml:space="preserve">2.1.1. </w:t>
            </w:r>
            <w:r w:rsidR="008F785C" w:rsidRPr="0080347A">
              <w:t>Стоимость услуг</w:t>
            </w:r>
            <w:r w:rsidR="00A97CD8">
              <w:t>: ЭПБ, подлежащих выполнению</w:t>
            </w:r>
            <w:r w:rsidR="008F785C">
              <w:t xml:space="preserve"> </w:t>
            </w:r>
            <w:r w:rsidR="00A97CD8">
              <w:t>«Исполнителем»</w:t>
            </w:r>
            <w:r w:rsidR="00A84811">
              <w:t>, п</w:t>
            </w:r>
            <w:r w:rsidR="00A97CD8">
              <w:t>о настоящему договору составляет - 25 000 (Д</w:t>
            </w:r>
            <w:r w:rsidR="00A97CD8" w:rsidRPr="00A97CD8">
              <w:t>вадцать пять тысяч) рублей 00 копеек</w:t>
            </w:r>
            <w:r w:rsidR="008F785C">
              <w:t xml:space="preserve"> </w:t>
            </w:r>
            <w:r w:rsidR="00A97CD8">
              <w:t>за единицу ПС</w:t>
            </w:r>
            <w:r w:rsidR="008F785C" w:rsidRPr="0080347A">
              <w:t>,</w:t>
            </w:r>
            <w:r w:rsidR="00A97CD8">
              <w:t xml:space="preserve"> и ПТО</w:t>
            </w:r>
            <w:r w:rsidR="00A97CD8" w:rsidRPr="009214F4">
              <w:rPr>
                <w:bCs/>
              </w:rPr>
              <w:t xml:space="preserve"> ПС</w:t>
            </w:r>
            <w:r w:rsidR="00A97CD8" w:rsidRPr="0080347A">
              <w:t xml:space="preserve"> за единицу составляет</w:t>
            </w:r>
            <w:r w:rsidR="00A97CD8">
              <w:t xml:space="preserve"> – 20 000 (Д</w:t>
            </w:r>
            <w:r w:rsidR="00A97CD8" w:rsidRPr="00A97CD8">
              <w:t>вадцать тысяч) рублей 00 копеек</w:t>
            </w:r>
            <w:r w:rsidR="00A97CD8">
              <w:t xml:space="preserve">, </w:t>
            </w:r>
            <w:r w:rsidR="008F785C" w:rsidRPr="0080347A">
              <w:t xml:space="preserve"> </w:t>
            </w:r>
            <w:r w:rsidR="008F785C" w:rsidRPr="00F02054">
              <w:rPr>
                <w:bCs/>
                <w:sz w:val="22"/>
                <w:szCs w:val="22"/>
              </w:rPr>
              <w:t xml:space="preserve">НДС не применяется </w:t>
            </w:r>
            <w:r w:rsidR="008F785C">
              <w:rPr>
                <w:bCs/>
                <w:sz w:val="22"/>
                <w:szCs w:val="22"/>
              </w:rPr>
              <w:t>в соответствии со ст.346.11 гл. 26.2. НК РФ</w:t>
            </w:r>
            <w:r w:rsidR="00A97CD8">
              <w:rPr>
                <w:bCs/>
                <w:sz w:val="22"/>
                <w:szCs w:val="22"/>
              </w:rPr>
              <w:t>.</w:t>
            </w:r>
          </w:p>
          <w:p w:rsidR="00E73B7E" w:rsidRPr="00CF17F3" w:rsidRDefault="00E73B7E" w:rsidP="00652094">
            <w:pPr>
              <w:tabs>
                <w:tab w:val="center" w:pos="4876"/>
              </w:tabs>
              <w:rPr>
                <w:b/>
              </w:rPr>
            </w:pPr>
            <w:r>
              <w:rPr>
                <w:b/>
              </w:rPr>
              <w:tab/>
            </w:r>
            <w:r w:rsidRPr="00CF17F3">
              <w:rPr>
                <w:b/>
              </w:rPr>
              <w:t>3. ПОРЯДОК РАСЧЕТОВ ПО ДОГОВОРУ</w:t>
            </w:r>
          </w:p>
          <w:p w:rsidR="00E73B7E" w:rsidRPr="00A6429C" w:rsidRDefault="00E73B7E" w:rsidP="00652094">
            <w:pPr>
              <w:jc w:val="both"/>
            </w:pPr>
            <w:r>
              <w:t>3.1. Счета</w:t>
            </w:r>
            <w:r w:rsidRPr="00A6429C">
              <w:t xml:space="preserve"> по настоящему договору </w:t>
            </w:r>
            <w:r>
              <w:t>выписываются</w:t>
            </w:r>
            <w:r w:rsidRPr="00A6429C">
              <w:t xml:space="preserve"> «Заказчик</w:t>
            </w:r>
            <w:r>
              <w:t>у</w:t>
            </w:r>
            <w:r w:rsidRPr="00A6429C">
              <w:t>»</w:t>
            </w:r>
            <w:r>
              <w:t xml:space="preserve"> </w:t>
            </w:r>
            <w:r w:rsidRPr="00A6429C">
              <w:t xml:space="preserve">согласно </w:t>
            </w:r>
            <w:r>
              <w:t xml:space="preserve">«Графику </w:t>
            </w:r>
            <w:r w:rsidRPr="00E05397">
              <w:t>проведения ЭПБ</w:t>
            </w:r>
            <w:r w:rsidR="00682F72">
              <w:t>, ПТО</w:t>
            </w:r>
            <w:r w:rsidRPr="00E05397">
              <w:t>» (</w:t>
            </w:r>
            <w:r>
              <w:t>Приложение № 3).</w:t>
            </w:r>
          </w:p>
          <w:p w:rsidR="00E73B7E" w:rsidRDefault="00E73B7E" w:rsidP="00652094">
            <w:pPr>
              <w:jc w:val="both"/>
            </w:pPr>
            <w:r>
              <w:t xml:space="preserve">3.2. </w:t>
            </w:r>
            <w:r w:rsidRPr="00CF17F3">
              <w:t>Оплата по настоящему догово</w:t>
            </w:r>
            <w:r>
              <w:t xml:space="preserve">ру осуществляется «Заказчиком» </w:t>
            </w:r>
            <w:r w:rsidRPr="00CF17F3">
              <w:t xml:space="preserve">путем перечисления денежных средств на расчетный счет «Исполнителя» следующим образом: </w:t>
            </w:r>
            <w:r>
              <w:t>100% оплата в течени</w:t>
            </w:r>
            <w:proofErr w:type="gramStart"/>
            <w:r>
              <w:t>и</w:t>
            </w:r>
            <w:proofErr w:type="gramEnd"/>
            <w:r>
              <w:t xml:space="preserve"> 7 рабочих дней после оказания услуги и подписания актов выполненных работ</w:t>
            </w:r>
            <w:r w:rsidRPr="00CF17F3">
              <w:t xml:space="preserve">.  </w:t>
            </w:r>
          </w:p>
          <w:p w:rsidR="00E73B7E" w:rsidRPr="00CF17F3" w:rsidRDefault="00E73B7E" w:rsidP="00652094">
            <w:pPr>
              <w:jc w:val="both"/>
            </w:pPr>
            <w:r w:rsidRPr="003B364A">
              <w:t>На денежные обязательства</w:t>
            </w:r>
            <w:r>
              <w:t>,</w:t>
            </w:r>
            <w:r w:rsidRPr="003B364A">
              <w:t xml:space="preserve"> возникшие из настоящего договора</w:t>
            </w:r>
            <w:r>
              <w:t>,</w:t>
            </w:r>
            <w:r w:rsidRPr="003B364A">
              <w:t xml:space="preserve"> не распространяется ст. 317.1 ГК РФ и законные проценты не подлежат начислению</w:t>
            </w:r>
          </w:p>
        </w:tc>
      </w:tr>
      <w:tr w:rsidR="00E73B7E" w:rsidRPr="00CF17F3" w:rsidTr="00652094">
        <w:trPr>
          <w:trHeight w:val="98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vMerge/>
            <w:tcBorders>
              <w:left w:val="nil"/>
              <w:right w:val="nil"/>
            </w:tcBorders>
          </w:tcPr>
          <w:p w:rsidR="00E73B7E" w:rsidRPr="00CF17F3" w:rsidRDefault="00E73B7E" w:rsidP="00652094">
            <w:pPr>
              <w:jc w:val="both"/>
              <w:rPr>
                <w:b/>
              </w:rPr>
            </w:pP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Default="00E73B7E" w:rsidP="00652094"/>
          <w:p w:rsidR="00E73B7E" w:rsidRPr="00CF17F3" w:rsidRDefault="00E73B7E" w:rsidP="00652094"/>
        </w:tc>
        <w:tc>
          <w:tcPr>
            <w:tcW w:w="9968" w:type="dxa"/>
            <w:gridSpan w:val="5"/>
            <w:vMerge/>
            <w:tcBorders>
              <w:left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center"/>
              <w:rPr>
                <w:b/>
              </w:rPr>
            </w:pPr>
            <w:r w:rsidRPr="00CF17F3">
              <w:rPr>
                <w:b/>
              </w:rPr>
              <w:t>4. СРОКИ ВЫПОЛНЕНИЯ УСЛУГ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4.1.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>Срок</w:t>
            </w:r>
            <w:r>
              <w:t xml:space="preserve"> и порядок оказания </w:t>
            </w:r>
            <w:r w:rsidR="00913615">
              <w:t>услуг,</w:t>
            </w:r>
            <w:r>
              <w:t xml:space="preserve"> предусмотренны</w:t>
            </w:r>
            <w:r w:rsidRPr="00CF17F3">
              <w:t xml:space="preserve">й настоящим договором </w:t>
            </w:r>
            <w:r>
              <w:t>п.</w:t>
            </w:r>
            <w:r w:rsidRPr="00CF17F3">
              <w:t>п.1.1</w:t>
            </w:r>
            <w:r>
              <w:t xml:space="preserve">. в соответствии с графиком – приложение №3 к договору. 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Default="00E73B7E" w:rsidP="00652094">
            <w:pPr>
              <w:jc w:val="center"/>
              <w:rPr>
                <w:b/>
              </w:rPr>
            </w:pPr>
          </w:p>
          <w:p w:rsidR="00E73B7E" w:rsidRPr="00CF17F3" w:rsidRDefault="00E73B7E" w:rsidP="00652094">
            <w:pPr>
              <w:jc w:val="center"/>
              <w:rPr>
                <w:b/>
              </w:rPr>
            </w:pPr>
            <w:r w:rsidRPr="00CF17F3">
              <w:rPr>
                <w:b/>
              </w:rPr>
              <w:t>5. ПРАВА И ОБЯЗАННОСТИ СТОРОН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rPr>
                <w:b/>
              </w:rPr>
            </w:pPr>
            <w:r w:rsidRPr="00CF17F3">
              <w:rPr>
                <w:b/>
              </w:rPr>
              <w:t>5.1. ОБЯЗАННОСТИ ИСПОЛНИТЕЛЯ</w:t>
            </w:r>
          </w:p>
          <w:p w:rsidR="00E73B7E" w:rsidRPr="00CF17F3" w:rsidRDefault="00E73B7E" w:rsidP="00652094">
            <w:pPr>
              <w:jc w:val="both"/>
            </w:pPr>
            <w:r w:rsidRPr="00CF17F3">
              <w:t>«Исполнитель» обязуется: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5.1.1.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pStyle w:val="aff3"/>
              <w:spacing w:after="0"/>
              <w:ind w:left="0"/>
              <w:jc w:val="both"/>
            </w:pPr>
            <w:r w:rsidRPr="00CF17F3">
              <w:t>Выполнить работы</w:t>
            </w:r>
            <w:r>
              <w:t xml:space="preserve"> (услуг)</w:t>
            </w:r>
            <w:r w:rsidRPr="00CF17F3">
              <w:t xml:space="preserve"> в объеме и в сроки, предусмотренные в настоящем договоре, и сдать «Заказчику» работы в состоянии, позволяющем эксплуатацию объекта.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5.1.2.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>Выполнить работы</w:t>
            </w:r>
            <w:r>
              <w:t xml:space="preserve"> (услуг)</w:t>
            </w:r>
            <w:r w:rsidRPr="00CF17F3">
              <w:t xml:space="preserve">  качественно в соответствии с нормами и правилами,    установленными для данного вида работ.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5.1.3.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>При выполнении работ</w:t>
            </w:r>
            <w:r>
              <w:t xml:space="preserve"> (услуг)</w:t>
            </w:r>
            <w:r w:rsidRPr="00CF17F3">
              <w:t>, предусмотренных «Договором», «Исполнитель» несет   ответственность за соблюдение своими работниками норм и правил по охране труда и технике безопасности, действующих на территории «Исполнителя».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center"/>
              <w:rPr>
                <w:b/>
              </w:rPr>
            </w:pPr>
            <w:r w:rsidRPr="00CF17F3">
              <w:rPr>
                <w:b/>
              </w:rPr>
              <w:t>5.2. ОБЯЗАНОСТИ ЗАКАЗЧИКА</w:t>
            </w:r>
          </w:p>
          <w:p w:rsidR="00E73B7E" w:rsidRPr="00CF17F3" w:rsidRDefault="00E73B7E" w:rsidP="00652094">
            <w:pPr>
              <w:pStyle w:val="a7"/>
              <w:jc w:val="both"/>
            </w:pPr>
            <w:r w:rsidRPr="00CF17F3">
              <w:t>«Заказчик» обязуется: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5.2.1.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pStyle w:val="a7"/>
              <w:jc w:val="both"/>
            </w:pPr>
            <w:r w:rsidRPr="00CF17F3">
              <w:t>Предоставить ПС для производства работ.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5.2.2.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r w:rsidRPr="00CF17F3">
              <w:t>Очистить механизм и его сборочные единицы от грязи, коррозии и отслоения краски.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5.2.3.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r w:rsidRPr="00CF17F3">
              <w:t>Представить с механизмом следующую документацию:</w:t>
            </w:r>
          </w:p>
          <w:p w:rsidR="00E73B7E" w:rsidRPr="00CF17F3" w:rsidRDefault="00E73B7E" w:rsidP="00E73B7E">
            <w:pPr>
              <w:pStyle w:val="a7"/>
              <w:numPr>
                <w:ilvl w:val="0"/>
                <w:numId w:val="48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jc w:val="both"/>
            </w:pPr>
            <w:r w:rsidRPr="00CF17F3">
              <w:t xml:space="preserve">Техническое описание и инструкцию по эксплуатации, </w:t>
            </w:r>
          </w:p>
          <w:p w:rsidR="00E73B7E" w:rsidRPr="00CF17F3" w:rsidRDefault="00E73B7E" w:rsidP="00E73B7E">
            <w:pPr>
              <w:pStyle w:val="a7"/>
              <w:numPr>
                <w:ilvl w:val="0"/>
                <w:numId w:val="48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jc w:val="both"/>
            </w:pPr>
            <w:r w:rsidRPr="00CF17F3">
              <w:t>Сведения о ремонтах, ТО и изменениях в конструкции.</w:t>
            </w:r>
          </w:p>
          <w:p w:rsidR="00E73B7E" w:rsidRPr="00CF17F3" w:rsidRDefault="00E73B7E" w:rsidP="00E73B7E">
            <w:pPr>
              <w:numPr>
                <w:ilvl w:val="0"/>
                <w:numId w:val="48"/>
              </w:numPr>
            </w:pPr>
            <w:r w:rsidRPr="00CF17F3">
              <w:t>Технический паспорт механизма.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center"/>
              <w:rPr>
                <w:b/>
              </w:rPr>
            </w:pPr>
            <w:r w:rsidRPr="00CF17F3">
              <w:rPr>
                <w:b/>
              </w:rPr>
              <w:t>6. ПОРЯДОК ПРИЕМКИ РАБОТ ПО ВЫПОЛНЕННЫМ УСЛУГАМ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6.1.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tabs>
                <w:tab w:val="left" w:pos="426"/>
                <w:tab w:val="left" w:pos="851"/>
                <w:tab w:val="left" w:pos="6237"/>
              </w:tabs>
              <w:jc w:val="both"/>
            </w:pPr>
            <w:r w:rsidRPr="00CF17F3">
              <w:t>По окончанию выполненных услуг, указанных в пункте.1.1. настоящего договора, «Заказчик» обязан с участием «Исполнителя» осмотреть и принять результат выполненных работ</w:t>
            </w:r>
            <w:r>
              <w:t xml:space="preserve"> (услуг)</w:t>
            </w:r>
            <w:r w:rsidRPr="00CF17F3">
              <w:t xml:space="preserve">  по акту сдачи-приемки выполненных услуг, подписать акт обеими сторонами.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6.2.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>Право собственности на оформленную «Исполнителем» техническую документацию переходит к «Заказчику» после окончательного выполнения им обязательств по оплате выполненных «Исполнителем» работ и подписания акта сдачи-приёмки выполненных услуг.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center"/>
              <w:rPr>
                <w:b/>
              </w:rPr>
            </w:pPr>
            <w:r w:rsidRPr="00CF17F3">
              <w:rPr>
                <w:b/>
              </w:rPr>
              <w:t>7. ОТВЕТСТВЕННОСТЬ СТОРОН. РИСКИ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7.1.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>«Исполнитель» несет ответственность перед «Заказчиком» за неисполнение или ненадлежащее исполнение условий настоящего договора, согласно действующему Законодательству Р</w:t>
            </w:r>
            <w:r>
              <w:t>Ф</w:t>
            </w:r>
            <w:r w:rsidRPr="00CF17F3">
              <w:t>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7.2.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>При несоблюдении «Исполнителем» обязательств по срокам исполнения работ (услуг) «Заказчик» вправе по своему усмотрению:</w:t>
            </w:r>
          </w:p>
          <w:p w:rsidR="00E73B7E" w:rsidRPr="00CF17F3" w:rsidRDefault="00E73B7E" w:rsidP="00E73B7E">
            <w:pPr>
              <w:numPr>
                <w:ilvl w:val="0"/>
                <w:numId w:val="49"/>
              </w:numPr>
              <w:jc w:val="both"/>
            </w:pPr>
            <w:r w:rsidRPr="00CF17F3">
              <w:t>Назначить новый срок выполнения работ (услуг);</w:t>
            </w:r>
          </w:p>
          <w:p w:rsidR="00E73B7E" w:rsidRPr="00CF17F3" w:rsidRDefault="00E73B7E" w:rsidP="00E73B7E">
            <w:pPr>
              <w:numPr>
                <w:ilvl w:val="0"/>
                <w:numId w:val="49"/>
              </w:numPr>
            </w:pPr>
            <w:r w:rsidRPr="00CF17F3">
              <w:t>Расторгнуть настоящий договор и потребовать возмещение убытков.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center"/>
              <w:rPr>
                <w:b/>
              </w:rPr>
            </w:pPr>
            <w:r w:rsidRPr="00CF17F3">
              <w:rPr>
                <w:b/>
              </w:rPr>
              <w:t>8. СРОК ДЕЙСТВИЯ ДОГОВОРА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Default="00E73B7E" w:rsidP="00652094">
            <w:pPr>
              <w:ind w:right="-180"/>
            </w:pPr>
            <w:r w:rsidRPr="00CF17F3">
              <w:t>8.1.</w:t>
            </w:r>
          </w:p>
          <w:p w:rsidR="00E73B7E" w:rsidRDefault="00E73B7E" w:rsidP="00652094"/>
          <w:p w:rsidR="00E73B7E" w:rsidRPr="00554E63" w:rsidRDefault="00E73B7E" w:rsidP="00652094">
            <w:r>
              <w:t>8.2.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554E63" w:rsidRDefault="00E73B7E" w:rsidP="00652094">
            <w:pPr>
              <w:jc w:val="both"/>
            </w:pPr>
            <w:r w:rsidRPr="00554E63">
              <w:t>Настоящий договор вступает в силу с момента его подписания обеими ст</w:t>
            </w:r>
            <w:r>
              <w:t>оронами и действует до 31.12.202</w:t>
            </w:r>
            <w:r w:rsidR="00931855">
              <w:t>4</w:t>
            </w:r>
            <w:r w:rsidRPr="00554E63">
              <w:t xml:space="preserve"> г.</w:t>
            </w:r>
          </w:p>
          <w:p w:rsidR="00E73B7E" w:rsidRPr="00CF17F3" w:rsidRDefault="00E73B7E" w:rsidP="00652094">
            <w:pPr>
              <w:jc w:val="both"/>
            </w:pPr>
            <w:r w:rsidRPr="00554E63">
              <w:t>Настоящий договор считается продленным на каждый последующий год, если за месяц до окончания срока действия договора не последует письменно</w:t>
            </w:r>
            <w:r>
              <w:t>го заявления одной из сторон</w:t>
            </w:r>
            <w:r w:rsidRPr="00554E63">
              <w:t xml:space="preserve"> </w:t>
            </w:r>
            <w:r>
              <w:t xml:space="preserve">об </w:t>
            </w:r>
            <w:r w:rsidRPr="00554E63">
              <w:t>отказе от настоящего договора или его п</w:t>
            </w:r>
            <w:r>
              <w:t>ересмотре.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center"/>
              <w:rPr>
                <w:b/>
              </w:rPr>
            </w:pPr>
            <w:r w:rsidRPr="00CF17F3">
              <w:rPr>
                <w:b/>
              </w:rPr>
              <w:t>9. ПОРЯДОК  РАЗРЕШЕНИЯ СПОРОВ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9.1.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>Все споры и разногласия, которые могут возникнуть между сторонами, будут решаться путем переговоров.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9.2.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>При не достижении соглашения, спор передается на рассмотрение в Арбитражный суд Пензенской области.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center"/>
              <w:rPr>
                <w:b/>
              </w:rPr>
            </w:pPr>
            <w:r w:rsidRPr="00CF17F3">
              <w:rPr>
                <w:b/>
              </w:rPr>
              <w:t>10. ФОРС-МАЖОР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10.1.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Default="00E73B7E" w:rsidP="00652094">
            <w:pPr>
              <w:jc w:val="both"/>
            </w:pPr>
            <w:r w:rsidRPr="00CF17F3">
              <w:t>Стороны освобождаются от ответственности за полное или неполное исполнение обязательств по настоящему «Договору», если оно явилось следствием обстоятельств непреодолимой силы, а именно  пожара, наводнения, иного стихийного бедствия, и если эти обстоятельства непосредственно повлияли на исполнение настоящего «Договора». При этом срок исполнения обязательств по данному «Договору»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</w:t>
            </w:r>
            <w:r>
              <w:t xml:space="preserve">ет право аннулировать </w:t>
            </w:r>
            <w:proofErr w:type="gramStart"/>
            <w:r>
              <w:t>настоящий</w:t>
            </w:r>
            <w:proofErr w:type="gramEnd"/>
          </w:p>
          <w:p w:rsidR="00E73B7E" w:rsidRPr="00CF17F3" w:rsidRDefault="00E73B7E" w:rsidP="00652094">
            <w:pPr>
              <w:jc w:val="both"/>
            </w:pPr>
            <w:r w:rsidRPr="00CF17F3">
              <w:t>договор, и в этом случае ни одна из сторон не будет иметь права на возмещение убытков.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Default="00E73B7E" w:rsidP="00652094">
            <w:pPr>
              <w:jc w:val="center"/>
              <w:rPr>
                <w:b/>
              </w:rPr>
            </w:pPr>
          </w:p>
          <w:p w:rsidR="00E73B7E" w:rsidRPr="00CF17F3" w:rsidRDefault="00E73B7E" w:rsidP="00652094">
            <w:pPr>
              <w:jc w:val="center"/>
            </w:pPr>
            <w:r w:rsidRPr="00CF17F3">
              <w:rPr>
                <w:b/>
              </w:rPr>
              <w:t>11. ЗАКЛЮЧИТЕЛЬНЫЕ ПОЛОЖЕНИЯ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11.1.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>Во всем ином, не урегулированном в настоящем договоре, применяются нормы действующего Законодательства РФ.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11.2.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Default="00E73B7E" w:rsidP="00652094">
            <w:pPr>
              <w:jc w:val="both"/>
            </w:pPr>
            <w:r w:rsidRPr="00CF17F3">
              <w:t>Любые изменения и дополнения к настоящему «Договору» действительны при условии, если</w:t>
            </w:r>
          </w:p>
          <w:p w:rsidR="00E73B7E" w:rsidRPr="00CF17F3" w:rsidRDefault="00E73B7E" w:rsidP="00652094">
            <w:pPr>
              <w:jc w:val="both"/>
            </w:pPr>
            <w:r w:rsidRPr="00CF17F3">
              <w:t>они совершены в письменной форме и подписаны надлежаще уполномоченными на то представителями сторон.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11.3.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Default="00E73B7E" w:rsidP="00652094">
            <w:pPr>
              <w:jc w:val="both"/>
            </w:pPr>
            <w:r w:rsidRPr="00CF17F3">
      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</w:t>
            </w:r>
          </w:p>
          <w:p w:rsidR="00E73B7E" w:rsidRPr="00CF17F3" w:rsidRDefault="00E73B7E" w:rsidP="00652094">
            <w:pPr>
              <w:jc w:val="both"/>
            </w:pPr>
            <w:r w:rsidRPr="00CF17F3">
              <w:t xml:space="preserve">по факсу или </w:t>
            </w:r>
            <w:proofErr w:type="gramStart"/>
            <w:r w:rsidRPr="00CF17F3">
              <w:t>доставлены</w:t>
            </w:r>
            <w:proofErr w:type="gramEnd"/>
            <w:r w:rsidRPr="00CF17F3">
              <w:t xml:space="preserve"> лично по юридическим (почтовым) адресам сторон с получением под расписку соответствующими должностными лицами.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  <w:r w:rsidRPr="00CF17F3">
              <w:t>11.4.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</w:pPr>
            <w:r w:rsidRPr="00CF17F3">
              <w:t xml:space="preserve">Настоящий договор составлен в двух экземплярах, по одному для каждой из сторон. </w:t>
            </w:r>
          </w:p>
          <w:p w:rsidR="00E73B7E" w:rsidRPr="00CF17F3" w:rsidRDefault="00E73B7E" w:rsidP="00652094">
            <w:pPr>
              <w:jc w:val="both"/>
            </w:pPr>
            <w:r w:rsidRPr="00CF17F3">
              <w:t>Оба экземпляра имеют равную юридическую силу.</w:t>
            </w:r>
          </w:p>
        </w:tc>
      </w:tr>
      <w:tr w:rsidR="00E73B7E" w:rsidRPr="00CF17F3" w:rsidTr="00652094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DBA" w:rsidRDefault="00BD5DBA" w:rsidP="00652094">
            <w:pPr>
              <w:jc w:val="center"/>
              <w:rPr>
                <w:b/>
              </w:rPr>
            </w:pPr>
          </w:p>
          <w:p w:rsidR="00E73B7E" w:rsidRPr="00CF17F3" w:rsidRDefault="00E73B7E" w:rsidP="00652094">
            <w:pPr>
              <w:jc w:val="center"/>
            </w:pPr>
            <w:r w:rsidRPr="00CF17F3">
              <w:rPr>
                <w:b/>
              </w:rPr>
              <w:t>12. АДРЕСА И РЕКВИЗИТЫ СТОРОН</w:t>
            </w:r>
          </w:p>
        </w:tc>
      </w:tr>
      <w:tr w:rsidR="00E73B7E" w:rsidRPr="00CF17F3" w:rsidTr="00652094">
        <w:trPr>
          <w:trHeight w:val="884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Default="00E73B7E" w:rsidP="00652094">
            <w:pPr>
              <w:rPr>
                <w:b/>
              </w:rPr>
            </w:pPr>
            <w:r w:rsidRPr="0051362D">
              <w:rPr>
                <w:b/>
              </w:rPr>
              <w:t xml:space="preserve">ИСПОЛНИТЕЛЬ: </w:t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</w:r>
            <w:r w:rsidR="00592798">
              <w:rPr>
                <w:b/>
              </w:rPr>
              <w:softHyphen/>
              <w:t>___________</w:t>
            </w:r>
          </w:p>
          <w:p w:rsidR="00592798" w:rsidRPr="00CF17F3" w:rsidRDefault="00592798" w:rsidP="00652094">
            <w:r w:rsidRPr="00592798">
              <w:t>Адрес:</w:t>
            </w:r>
            <w:r>
              <w:rPr>
                <w:b/>
              </w:rPr>
              <w:t>____________</w:t>
            </w:r>
          </w:p>
          <w:p w:rsidR="00E73B7E" w:rsidRDefault="00592798" w:rsidP="00652094">
            <w:pPr>
              <w:jc w:val="both"/>
            </w:pPr>
            <w:r>
              <w:t>ИНН/КПП:___________</w:t>
            </w:r>
          </w:p>
          <w:p w:rsidR="00592798" w:rsidRDefault="00592798" w:rsidP="00652094">
            <w:pPr>
              <w:jc w:val="both"/>
            </w:pPr>
            <w:r>
              <w:t>Банк:_________</w:t>
            </w:r>
          </w:p>
          <w:p w:rsidR="00682F72" w:rsidRDefault="00682F72" w:rsidP="00652094">
            <w:pPr>
              <w:jc w:val="both"/>
            </w:pPr>
            <w:r>
              <w:t>БИК:____</w:t>
            </w:r>
          </w:p>
          <w:p w:rsidR="00592798" w:rsidRDefault="00592798" w:rsidP="00652094">
            <w:pPr>
              <w:jc w:val="both"/>
            </w:pPr>
            <w:r>
              <w:t>к/с №:_________</w:t>
            </w:r>
          </w:p>
          <w:p w:rsidR="00592798" w:rsidRDefault="00592798" w:rsidP="00652094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№:_______</w:t>
            </w:r>
          </w:p>
          <w:p w:rsidR="00592798" w:rsidRDefault="00592798" w:rsidP="0059279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8294F">
              <w:rPr>
                <w:lang w:val="de-DE"/>
              </w:rPr>
              <w:t>e-</w:t>
            </w:r>
            <w:proofErr w:type="spellStart"/>
            <w:r w:rsidRPr="00D8294F">
              <w:rPr>
                <w:lang w:val="de-DE"/>
              </w:rPr>
              <w:t>mail</w:t>
            </w:r>
            <w:proofErr w:type="spellEnd"/>
            <w:r w:rsidRPr="00592798">
              <w:t xml:space="preserve">: </w:t>
            </w:r>
            <w:r>
              <w:t>__________</w:t>
            </w:r>
          </w:p>
          <w:p w:rsidR="00592798" w:rsidRPr="00592798" w:rsidRDefault="00592798" w:rsidP="0059279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8294F">
              <w:t>конт</w:t>
            </w:r>
            <w:proofErr w:type="spellEnd"/>
            <w:proofErr w:type="gramStart"/>
            <w:r w:rsidRPr="00D8294F">
              <w:rPr>
                <w:lang w:val="de-DE"/>
              </w:rPr>
              <w:t>.</w:t>
            </w:r>
            <w:r w:rsidRPr="00D8294F">
              <w:t>т</w:t>
            </w:r>
            <w:proofErr w:type="gramEnd"/>
            <w:r w:rsidRPr="00D8294F">
              <w:t>ел</w:t>
            </w:r>
            <w:r w:rsidRPr="00D8294F">
              <w:rPr>
                <w:lang w:val="de-DE"/>
              </w:rPr>
              <w:t xml:space="preserve">: </w:t>
            </w:r>
            <w:r>
              <w:t>___________</w:t>
            </w:r>
          </w:p>
        </w:tc>
      </w:tr>
      <w:tr w:rsidR="00E73B7E" w:rsidRPr="00D8294F" w:rsidTr="00652094">
        <w:trPr>
          <w:trHeight w:val="90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ind w:right="-180"/>
            </w:pPr>
          </w:p>
        </w:tc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jc w:val="both"/>
              <w:rPr>
                <w:b/>
              </w:rPr>
            </w:pPr>
            <w:r w:rsidRPr="00CF17F3">
              <w:rPr>
                <w:b/>
              </w:rPr>
              <w:t>ЗАКАЗЧИК: АО «Пензенская Горэлектросеть»</w:t>
            </w:r>
          </w:p>
          <w:p w:rsidR="00E73B7E" w:rsidRDefault="00E73B7E" w:rsidP="00652094">
            <w:pPr>
              <w:jc w:val="both"/>
            </w:pPr>
            <w:r w:rsidRPr="00CF17F3">
              <w:t xml:space="preserve"> </w:t>
            </w:r>
            <w:r>
              <w:t>440629, г. Пенза, ул. Московская, 82-в</w:t>
            </w:r>
          </w:p>
          <w:p w:rsidR="00E73B7E" w:rsidRDefault="00E73B7E" w:rsidP="00652094">
            <w:pPr>
              <w:jc w:val="both"/>
            </w:pPr>
            <w:r>
              <w:t>ИНН/КПП</w:t>
            </w:r>
            <w:r w:rsidR="00D8294F">
              <w:t>:</w:t>
            </w:r>
            <w:r>
              <w:t xml:space="preserve"> 5836601606/583601001</w:t>
            </w:r>
          </w:p>
          <w:p w:rsidR="00E73B7E" w:rsidRDefault="00E73B7E" w:rsidP="00652094">
            <w:pPr>
              <w:jc w:val="both"/>
            </w:pPr>
            <w:r>
              <w:t xml:space="preserve">Банк: Пензенское отделение №8624 </w:t>
            </w:r>
          </w:p>
          <w:p w:rsidR="00E73B7E" w:rsidRDefault="00E73B7E" w:rsidP="00652094">
            <w:pPr>
              <w:jc w:val="both"/>
            </w:pPr>
            <w:r>
              <w:t xml:space="preserve">ПАО Сбербанк  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  <w:p w:rsidR="00E73B7E" w:rsidRDefault="00E73B7E" w:rsidP="00652094">
            <w:pPr>
              <w:jc w:val="both"/>
            </w:pPr>
            <w:r>
              <w:t>БИК: 045655635</w:t>
            </w:r>
          </w:p>
          <w:p w:rsidR="00E73B7E" w:rsidRDefault="00E73B7E" w:rsidP="00652094">
            <w:pPr>
              <w:jc w:val="both"/>
            </w:pPr>
            <w:r>
              <w:t>к/с №: 30101810000000000635</w:t>
            </w:r>
          </w:p>
          <w:p w:rsidR="00E73B7E" w:rsidRDefault="00E73B7E" w:rsidP="00652094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№</w:t>
            </w:r>
            <w:r w:rsidR="00D8294F">
              <w:t>:</w:t>
            </w:r>
            <w:r>
              <w:t xml:space="preserve">  40702810748000016558</w:t>
            </w:r>
          </w:p>
          <w:p w:rsidR="00D8294F" w:rsidRPr="00AB2C10" w:rsidRDefault="00D8294F" w:rsidP="00D829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8294F">
              <w:rPr>
                <w:lang w:val="de-DE"/>
              </w:rPr>
              <w:t>e-</w:t>
            </w:r>
            <w:proofErr w:type="spellStart"/>
            <w:r w:rsidRPr="00D8294F">
              <w:rPr>
                <w:lang w:val="de-DE"/>
              </w:rPr>
              <w:t>mail</w:t>
            </w:r>
            <w:proofErr w:type="spellEnd"/>
            <w:r w:rsidRPr="00AB2C10">
              <w:t xml:space="preserve">: </w:t>
            </w:r>
            <w:proofErr w:type="spellStart"/>
            <w:r w:rsidRPr="00D8294F">
              <w:rPr>
                <w:lang w:val="en-US"/>
              </w:rPr>
              <w:t>chagorova</w:t>
            </w:r>
            <w:proofErr w:type="spellEnd"/>
            <w:r w:rsidRPr="00AB2C10">
              <w:t>@</w:t>
            </w:r>
            <w:proofErr w:type="spellStart"/>
            <w:r w:rsidRPr="00D8294F">
              <w:rPr>
                <w:lang w:val="en-US"/>
              </w:rPr>
              <w:t>pges</w:t>
            </w:r>
            <w:proofErr w:type="spellEnd"/>
            <w:r w:rsidRPr="00AB2C10">
              <w:t>.</w:t>
            </w:r>
            <w:proofErr w:type="spellStart"/>
            <w:r w:rsidRPr="00D8294F">
              <w:rPr>
                <w:lang w:val="en-US"/>
              </w:rPr>
              <w:t>ru</w:t>
            </w:r>
            <w:proofErr w:type="spellEnd"/>
          </w:p>
          <w:p w:rsidR="00D8294F" w:rsidRPr="00F37DEB" w:rsidRDefault="00D8294F" w:rsidP="00D829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D8294F">
              <w:t>конт</w:t>
            </w:r>
            <w:proofErr w:type="spellEnd"/>
            <w:proofErr w:type="gramStart"/>
            <w:r w:rsidRPr="00D8294F">
              <w:rPr>
                <w:lang w:val="de-DE"/>
              </w:rPr>
              <w:t>.</w:t>
            </w:r>
            <w:r w:rsidRPr="00D8294F">
              <w:t>т</w:t>
            </w:r>
            <w:proofErr w:type="gramEnd"/>
            <w:r w:rsidRPr="00D8294F">
              <w:t>ел</w:t>
            </w:r>
            <w:r w:rsidRPr="00D8294F">
              <w:rPr>
                <w:lang w:val="de-DE"/>
              </w:rPr>
              <w:t xml:space="preserve">: </w:t>
            </w:r>
            <w:r w:rsidRPr="00D8294F">
              <w:rPr>
                <w:lang w:val="en-US"/>
              </w:rPr>
              <w:t>(8412) 55-04-13</w:t>
            </w:r>
          </w:p>
        </w:tc>
      </w:tr>
      <w:tr w:rsidR="00E73B7E" w:rsidRPr="00CF17F3" w:rsidTr="00592798"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B7E" w:rsidRPr="00D8294F" w:rsidRDefault="00E73B7E" w:rsidP="00652094">
            <w:pPr>
              <w:rPr>
                <w:b/>
                <w:lang w:val="en-US"/>
              </w:rPr>
            </w:pPr>
          </w:p>
          <w:p w:rsidR="00E73B7E" w:rsidRPr="00CF17F3" w:rsidRDefault="00E73B7E" w:rsidP="00652094">
            <w:r w:rsidRPr="00CF17F3">
              <w:rPr>
                <w:b/>
              </w:rPr>
              <w:t>ИСПОЛНИТЕЛЬ:</w:t>
            </w: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B7E" w:rsidRPr="00CF17F3" w:rsidRDefault="00E73B7E" w:rsidP="00652094">
            <w:pPr>
              <w:rPr>
                <w:b/>
                <w:lang w:val="en-US"/>
              </w:rPr>
            </w:pPr>
          </w:p>
          <w:p w:rsidR="00E73B7E" w:rsidRPr="00CF17F3" w:rsidRDefault="00E73B7E" w:rsidP="00652094">
            <w:r w:rsidRPr="00CF17F3">
              <w:rPr>
                <w:b/>
              </w:rPr>
              <w:t>ЗАКАЗЧИК:</w:t>
            </w:r>
          </w:p>
        </w:tc>
      </w:tr>
      <w:tr w:rsidR="00E73B7E" w:rsidRPr="00CF17F3" w:rsidTr="00592798">
        <w:trPr>
          <w:trHeight w:val="748"/>
        </w:trPr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B7E" w:rsidRPr="00CF17F3" w:rsidRDefault="00E73B7E" w:rsidP="00652094">
            <w:pPr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7E" w:rsidRPr="00CF17F3" w:rsidRDefault="00E73B7E" w:rsidP="00652094">
            <w:r w:rsidRPr="00CF17F3">
              <w:t>/</w:t>
            </w:r>
            <w:r>
              <w:t>__________</w:t>
            </w:r>
            <w:r w:rsidRPr="00CF17F3"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B7E" w:rsidRPr="00CF17F3" w:rsidRDefault="00E73B7E" w:rsidP="00652094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7E" w:rsidRPr="00CF17F3" w:rsidRDefault="00E73B7E" w:rsidP="00931855">
            <w:r w:rsidRPr="00CF17F3">
              <w:t>/</w:t>
            </w:r>
            <w:r w:rsidR="00931855">
              <w:t>Павлов О.Г.</w:t>
            </w:r>
            <w:r w:rsidRPr="00CF17F3">
              <w:t>/</w:t>
            </w:r>
          </w:p>
        </w:tc>
      </w:tr>
      <w:tr w:rsidR="00E73B7E" w:rsidRPr="00CF17F3" w:rsidTr="00592798"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B7E" w:rsidRPr="00D8294F" w:rsidRDefault="00D8294F" w:rsidP="00652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73B7E" w:rsidRPr="00D8294F">
              <w:rPr>
                <w:sz w:val="16"/>
                <w:szCs w:val="16"/>
              </w:rPr>
              <w:t>М.П.</w:t>
            </w: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B7E" w:rsidRPr="00D8294F" w:rsidRDefault="00D8294F" w:rsidP="00652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E73B7E" w:rsidRPr="00D8294F">
              <w:rPr>
                <w:sz w:val="16"/>
                <w:szCs w:val="16"/>
              </w:rPr>
              <w:t>М.П.</w:t>
            </w:r>
          </w:p>
        </w:tc>
      </w:tr>
    </w:tbl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E73B7E" w:rsidRDefault="00E73B7E" w:rsidP="00E73B7E"/>
    <w:p w:rsidR="004A7B83" w:rsidRDefault="004A7B83" w:rsidP="004A7B83">
      <w:pPr>
        <w:pStyle w:val="aff6"/>
        <w:jc w:val="right"/>
        <w:rPr>
          <w:szCs w:val="24"/>
        </w:rPr>
      </w:pPr>
      <w:r w:rsidRPr="00E94F48">
        <w:rPr>
          <w:szCs w:val="24"/>
        </w:rPr>
        <w:t xml:space="preserve">                                                                                     </w:t>
      </w:r>
    </w:p>
    <w:p w:rsidR="004A7B83" w:rsidRDefault="004A7B83" w:rsidP="004A7B83">
      <w:pPr>
        <w:pStyle w:val="aff6"/>
        <w:jc w:val="right"/>
        <w:rPr>
          <w:szCs w:val="24"/>
        </w:rPr>
      </w:pPr>
    </w:p>
    <w:p w:rsidR="004A7B83" w:rsidRPr="00417EF0" w:rsidRDefault="004A7B83" w:rsidP="004A7B83">
      <w:pPr>
        <w:pStyle w:val="afb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94F48">
        <w:rPr>
          <w:szCs w:val="24"/>
        </w:rPr>
        <w:t xml:space="preserve">                       </w:t>
      </w:r>
      <w:r w:rsidRPr="00417EF0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C626CC" w:rsidRPr="00417EF0" w:rsidRDefault="00C626CC" w:rsidP="004A7B83">
      <w:pPr>
        <w:pStyle w:val="afb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4A7B83" w:rsidRPr="00417EF0" w:rsidRDefault="004A7B83" w:rsidP="004A7B83">
      <w:pPr>
        <w:pStyle w:val="afb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17EF0">
        <w:rPr>
          <w:rFonts w:ascii="Times New Roman" w:hAnsi="Times New Roman"/>
          <w:b/>
          <w:sz w:val="24"/>
          <w:szCs w:val="24"/>
        </w:rPr>
        <w:t>к  договору №</w:t>
      </w:r>
      <w:r w:rsidR="00C626CC" w:rsidRPr="00417EF0">
        <w:rPr>
          <w:rFonts w:ascii="Times New Roman" w:hAnsi="Times New Roman"/>
          <w:b/>
          <w:sz w:val="24"/>
          <w:szCs w:val="24"/>
        </w:rPr>
        <w:t>Юр-2024/</w:t>
      </w:r>
      <w:r w:rsidRPr="00417EF0">
        <w:rPr>
          <w:rFonts w:ascii="Times New Roman" w:hAnsi="Times New Roman"/>
          <w:b/>
          <w:sz w:val="24"/>
          <w:szCs w:val="24"/>
        </w:rPr>
        <w:t>_____ от</w:t>
      </w:r>
      <w:r w:rsidR="00702234" w:rsidRPr="00417EF0">
        <w:rPr>
          <w:rFonts w:ascii="Times New Roman" w:hAnsi="Times New Roman"/>
          <w:b/>
          <w:sz w:val="24"/>
          <w:szCs w:val="24"/>
        </w:rPr>
        <w:t xml:space="preserve"> «</w:t>
      </w:r>
      <w:r w:rsidR="00C626CC" w:rsidRPr="00417EF0">
        <w:rPr>
          <w:rFonts w:ascii="Times New Roman" w:hAnsi="Times New Roman"/>
          <w:b/>
          <w:sz w:val="24"/>
          <w:szCs w:val="24"/>
        </w:rPr>
        <w:t>______</w:t>
      </w:r>
      <w:r w:rsidR="00702234" w:rsidRPr="00417EF0">
        <w:rPr>
          <w:rFonts w:ascii="Times New Roman" w:hAnsi="Times New Roman"/>
          <w:b/>
          <w:sz w:val="24"/>
          <w:szCs w:val="24"/>
        </w:rPr>
        <w:t>»</w:t>
      </w:r>
      <w:r w:rsidR="00C626CC" w:rsidRPr="00417EF0">
        <w:rPr>
          <w:rFonts w:ascii="Times New Roman" w:hAnsi="Times New Roman"/>
          <w:b/>
          <w:sz w:val="24"/>
          <w:szCs w:val="24"/>
        </w:rPr>
        <w:t>_________</w:t>
      </w:r>
      <w:r w:rsidRPr="00417EF0">
        <w:rPr>
          <w:rFonts w:ascii="Times New Roman" w:hAnsi="Times New Roman"/>
          <w:b/>
          <w:sz w:val="24"/>
          <w:szCs w:val="24"/>
        </w:rPr>
        <w:t>202</w:t>
      </w:r>
      <w:r w:rsidR="00931855" w:rsidRPr="00417EF0">
        <w:rPr>
          <w:rFonts w:ascii="Times New Roman" w:hAnsi="Times New Roman"/>
          <w:b/>
          <w:sz w:val="24"/>
          <w:szCs w:val="24"/>
        </w:rPr>
        <w:t>4</w:t>
      </w:r>
      <w:r w:rsidRPr="00417EF0">
        <w:rPr>
          <w:rFonts w:ascii="Times New Roman" w:hAnsi="Times New Roman"/>
          <w:b/>
          <w:sz w:val="24"/>
          <w:szCs w:val="24"/>
        </w:rPr>
        <w:t>г</w:t>
      </w:r>
    </w:p>
    <w:p w:rsidR="004A7B83" w:rsidRPr="00AC1E69" w:rsidRDefault="004A7B83" w:rsidP="004A7B83">
      <w:pPr>
        <w:jc w:val="right"/>
      </w:pPr>
    </w:p>
    <w:p w:rsidR="004A7B83" w:rsidRPr="003A3375" w:rsidRDefault="004A7B83" w:rsidP="004A7B83">
      <w:pPr>
        <w:pStyle w:val="af9"/>
        <w:tabs>
          <w:tab w:val="left" w:pos="567"/>
        </w:tabs>
        <w:spacing w:line="240" w:lineRule="auto"/>
        <w:ind w:left="76" w:firstLine="0"/>
        <w:rPr>
          <w:color w:val="FF0000"/>
          <w:sz w:val="24"/>
          <w:szCs w:val="24"/>
        </w:rPr>
      </w:pPr>
    </w:p>
    <w:p w:rsidR="004A7B83" w:rsidRPr="001A0EEE" w:rsidRDefault="004A7B83" w:rsidP="004A7B83">
      <w:pPr>
        <w:pStyle w:val="af9"/>
        <w:tabs>
          <w:tab w:val="left" w:pos="567"/>
        </w:tabs>
        <w:spacing w:line="240" w:lineRule="auto"/>
        <w:ind w:left="76" w:firstLine="0"/>
        <w:rPr>
          <w:sz w:val="24"/>
          <w:szCs w:val="24"/>
        </w:rPr>
      </w:pPr>
      <w:r w:rsidRPr="001A0EEE">
        <w:rPr>
          <w:sz w:val="24"/>
          <w:szCs w:val="24"/>
        </w:rPr>
        <w:t>Перечень  подъемных сооружений, принадлежащих Заказчику:</w:t>
      </w:r>
    </w:p>
    <w:p w:rsidR="00BD3395" w:rsidRPr="001A0EEE" w:rsidRDefault="00BD3395" w:rsidP="004A7B83">
      <w:pPr>
        <w:pStyle w:val="af9"/>
        <w:tabs>
          <w:tab w:val="left" w:pos="567"/>
        </w:tabs>
        <w:spacing w:line="240" w:lineRule="auto"/>
        <w:ind w:left="76" w:firstLine="0"/>
        <w:rPr>
          <w:color w:val="FF0000"/>
          <w:sz w:val="24"/>
          <w:szCs w:val="24"/>
        </w:rPr>
      </w:pPr>
    </w:p>
    <w:p w:rsidR="00F37DEB" w:rsidRPr="001A0EEE" w:rsidRDefault="00F37DEB" w:rsidP="00F37DEB">
      <w:r w:rsidRPr="001A0EEE">
        <w:t>-автокран КС-55713-1</w:t>
      </w:r>
      <w:proofErr w:type="gramStart"/>
      <w:r w:rsidRPr="001A0EEE">
        <w:t>К(</w:t>
      </w:r>
      <w:proofErr w:type="gramEnd"/>
      <w:r w:rsidRPr="001A0EEE">
        <w:t xml:space="preserve">зав. № 139, </w:t>
      </w:r>
      <w:proofErr w:type="spellStart"/>
      <w:r w:rsidRPr="001A0EEE">
        <w:t>рег</w:t>
      </w:r>
      <w:proofErr w:type="spellEnd"/>
      <w:r w:rsidRPr="001A0EEE">
        <w:t xml:space="preserve">. № 10765, </w:t>
      </w:r>
      <w:proofErr w:type="spellStart"/>
      <w:r w:rsidRPr="001A0EEE">
        <w:t>гос</w:t>
      </w:r>
      <w:proofErr w:type="spellEnd"/>
      <w:r w:rsidRPr="001A0EEE">
        <w:t xml:space="preserve">. № </w:t>
      </w:r>
      <w:proofErr w:type="gramStart"/>
      <w:r w:rsidRPr="001A0EEE">
        <w:t>М024НУ58),</w:t>
      </w:r>
      <w:proofErr w:type="gramEnd"/>
    </w:p>
    <w:p w:rsidR="00F37DEB" w:rsidRPr="001A0EEE" w:rsidRDefault="00F37DEB" w:rsidP="00F37DEB">
      <w:r w:rsidRPr="001A0EEE">
        <w:t>-автокран КС-35719-8</w:t>
      </w:r>
      <w:proofErr w:type="gramStart"/>
      <w:r w:rsidRPr="001A0EEE">
        <w:t>А(</w:t>
      </w:r>
      <w:proofErr w:type="gramEnd"/>
      <w:r w:rsidRPr="001A0EEE">
        <w:t xml:space="preserve">зав. № 028, </w:t>
      </w:r>
      <w:proofErr w:type="spellStart"/>
      <w:r w:rsidRPr="001A0EEE">
        <w:t>рег</w:t>
      </w:r>
      <w:proofErr w:type="spellEnd"/>
      <w:r w:rsidRPr="001A0EEE">
        <w:t xml:space="preserve">. № 11339, </w:t>
      </w:r>
      <w:proofErr w:type="spellStart"/>
      <w:r w:rsidRPr="001A0EEE">
        <w:t>гос</w:t>
      </w:r>
      <w:proofErr w:type="spellEnd"/>
      <w:r w:rsidRPr="001A0EEE">
        <w:t xml:space="preserve">. № </w:t>
      </w:r>
      <w:proofErr w:type="gramStart"/>
      <w:r w:rsidRPr="001A0EEE">
        <w:t>Н046ОК58),</w:t>
      </w:r>
      <w:proofErr w:type="gramEnd"/>
    </w:p>
    <w:p w:rsidR="00F37DEB" w:rsidRPr="001A0EEE" w:rsidRDefault="00F37DEB" w:rsidP="00F37DEB">
      <w:r w:rsidRPr="001A0EEE">
        <w:t xml:space="preserve">-кран-манипулятор AST </w:t>
      </w:r>
      <w:proofErr w:type="gramStart"/>
      <w:r w:rsidRPr="001A0EEE">
        <w:t>К</w:t>
      </w:r>
      <w:proofErr w:type="gramEnd"/>
      <w:r w:rsidRPr="001A0EEE">
        <w:t xml:space="preserve">AMAЗ 65117 (зав. № 314, </w:t>
      </w:r>
      <w:proofErr w:type="spellStart"/>
      <w:r w:rsidRPr="001A0EEE">
        <w:t>рег</w:t>
      </w:r>
      <w:proofErr w:type="spellEnd"/>
      <w:r w:rsidRPr="001A0EEE">
        <w:t xml:space="preserve">. № 11340, </w:t>
      </w:r>
      <w:proofErr w:type="spellStart"/>
      <w:r w:rsidRPr="001A0EEE">
        <w:t>гос</w:t>
      </w:r>
      <w:proofErr w:type="spellEnd"/>
      <w:r w:rsidRPr="001A0EEE">
        <w:t xml:space="preserve">. № </w:t>
      </w:r>
      <w:proofErr w:type="gramStart"/>
      <w:r w:rsidRPr="001A0EEE">
        <w:t>Н011ОК58),</w:t>
      </w:r>
      <w:proofErr w:type="gramEnd"/>
    </w:p>
    <w:p w:rsidR="00F37DEB" w:rsidRPr="001A0EEE" w:rsidRDefault="00F37DEB" w:rsidP="00F37DEB">
      <w:proofErr w:type="gramStart"/>
      <w:r w:rsidRPr="001A0EEE">
        <w:t xml:space="preserve">-автокран КС-45717А-1(зав. № 1082, </w:t>
      </w:r>
      <w:proofErr w:type="spellStart"/>
      <w:r w:rsidRPr="001A0EEE">
        <w:t>рег</w:t>
      </w:r>
      <w:proofErr w:type="spellEnd"/>
      <w:r w:rsidRPr="001A0EEE">
        <w:t>.</w:t>
      </w:r>
      <w:proofErr w:type="gramEnd"/>
      <w:r w:rsidRPr="001A0EEE">
        <w:t xml:space="preserve"> № А50-00010-0008ПС, </w:t>
      </w:r>
      <w:proofErr w:type="spellStart"/>
      <w:r w:rsidRPr="001A0EEE">
        <w:t>гос</w:t>
      </w:r>
      <w:proofErr w:type="spellEnd"/>
      <w:r w:rsidRPr="001A0EEE">
        <w:t>. № Н154УС58</w:t>
      </w:r>
    </w:p>
    <w:p w:rsidR="00F37DEB" w:rsidRPr="001A0EEE" w:rsidRDefault="00F37DEB" w:rsidP="00F37DEB">
      <w:proofErr w:type="gramStart"/>
      <w:r w:rsidRPr="001A0EEE">
        <w:t xml:space="preserve">-автоподъемник АП-18-09 (зав. № 264, </w:t>
      </w:r>
      <w:proofErr w:type="spellStart"/>
      <w:r w:rsidRPr="001A0EEE">
        <w:t>рег</w:t>
      </w:r>
      <w:proofErr w:type="spellEnd"/>
      <w:r w:rsidRPr="001A0EEE">
        <w:t xml:space="preserve">. № 11259, </w:t>
      </w:r>
      <w:proofErr w:type="spellStart"/>
      <w:r w:rsidRPr="001A0EEE">
        <w:t>гос</w:t>
      </w:r>
      <w:proofErr w:type="spellEnd"/>
      <w:r w:rsidRPr="001A0EEE">
        <w:t>.</w:t>
      </w:r>
      <w:proofErr w:type="gramEnd"/>
      <w:r w:rsidRPr="001A0EEE">
        <w:t xml:space="preserve"> № </w:t>
      </w:r>
      <w:proofErr w:type="gramStart"/>
      <w:r w:rsidRPr="001A0EEE">
        <w:t>Н353ЕТ58),</w:t>
      </w:r>
      <w:proofErr w:type="gramEnd"/>
    </w:p>
    <w:p w:rsidR="00F37DEB" w:rsidRPr="001A0EEE" w:rsidRDefault="00F37DEB" w:rsidP="00F37DEB">
      <w:proofErr w:type="gramStart"/>
      <w:r w:rsidRPr="001A0EEE">
        <w:t xml:space="preserve">- автоподъемник ВИПО-18-01 (зав. № 2038, 2021 г/в, </w:t>
      </w:r>
      <w:proofErr w:type="spellStart"/>
      <w:r w:rsidRPr="001A0EEE">
        <w:t>рег</w:t>
      </w:r>
      <w:proofErr w:type="spellEnd"/>
      <w:r w:rsidRPr="001A0EEE">
        <w:t>.</w:t>
      </w:r>
      <w:proofErr w:type="gramEnd"/>
      <w:r w:rsidRPr="001A0EEE">
        <w:t xml:space="preserve"> № А50-00010-0012ПС, </w:t>
      </w:r>
      <w:proofErr w:type="spellStart"/>
      <w:r w:rsidRPr="001A0EEE">
        <w:t>гос</w:t>
      </w:r>
      <w:proofErr w:type="spellEnd"/>
      <w:r w:rsidRPr="001A0EEE">
        <w:t>. №</w:t>
      </w:r>
    </w:p>
    <w:p w:rsidR="00F37DEB" w:rsidRPr="001A0EEE" w:rsidRDefault="00F37DEB" w:rsidP="00F37DEB">
      <w:proofErr w:type="gramStart"/>
      <w:r w:rsidRPr="001A0EEE">
        <w:t>С980КТ58),</w:t>
      </w:r>
      <w:proofErr w:type="gramEnd"/>
    </w:p>
    <w:p w:rsidR="00F37DEB" w:rsidRPr="001A0EEE" w:rsidRDefault="00F37DEB" w:rsidP="00F37DEB">
      <w:proofErr w:type="gramStart"/>
      <w:r w:rsidRPr="001A0EEE">
        <w:t xml:space="preserve">-автоподъемник АП-17 (зав. № 6001, </w:t>
      </w:r>
      <w:proofErr w:type="spellStart"/>
      <w:r w:rsidRPr="001A0EEE">
        <w:t>рег</w:t>
      </w:r>
      <w:proofErr w:type="spellEnd"/>
      <w:r w:rsidRPr="001A0EEE">
        <w:t xml:space="preserve">. № 10022, </w:t>
      </w:r>
      <w:proofErr w:type="spellStart"/>
      <w:r w:rsidRPr="001A0EEE">
        <w:t>гос</w:t>
      </w:r>
      <w:proofErr w:type="spellEnd"/>
      <w:r w:rsidRPr="001A0EEE">
        <w:t>.</w:t>
      </w:r>
      <w:proofErr w:type="gramEnd"/>
      <w:r w:rsidRPr="001A0EEE">
        <w:t xml:space="preserve"> № </w:t>
      </w:r>
      <w:proofErr w:type="gramStart"/>
      <w:r w:rsidRPr="001A0EEE">
        <w:t>В955ТМ58),</w:t>
      </w:r>
      <w:proofErr w:type="gramEnd"/>
    </w:p>
    <w:p w:rsidR="00F37DEB" w:rsidRPr="001A0EEE" w:rsidRDefault="00F37DEB" w:rsidP="00F37DEB">
      <w:proofErr w:type="gramStart"/>
      <w:r w:rsidRPr="001A0EEE">
        <w:t xml:space="preserve">-КМА-5.1 (зав. № 007, 2011 г/в, </w:t>
      </w:r>
      <w:proofErr w:type="spellStart"/>
      <w:r w:rsidRPr="001A0EEE">
        <w:t>рег</w:t>
      </w:r>
      <w:proofErr w:type="spellEnd"/>
      <w:r w:rsidRPr="001A0EEE">
        <w:t>.</w:t>
      </w:r>
      <w:proofErr w:type="gramEnd"/>
      <w:r w:rsidRPr="001A0EEE">
        <w:t xml:space="preserve"> № А50-00010-0011ПС </w:t>
      </w:r>
      <w:proofErr w:type="spellStart"/>
      <w:r w:rsidRPr="001A0EEE">
        <w:t>гос</w:t>
      </w:r>
      <w:proofErr w:type="spellEnd"/>
      <w:r w:rsidRPr="001A0EEE">
        <w:t xml:space="preserve">. № </w:t>
      </w:r>
      <w:proofErr w:type="gramStart"/>
      <w:r w:rsidRPr="001A0EEE">
        <w:t>Н332УС58),</w:t>
      </w:r>
      <w:proofErr w:type="gramEnd"/>
    </w:p>
    <w:p w:rsidR="00F37DEB" w:rsidRPr="001A0EEE" w:rsidRDefault="00F37DEB" w:rsidP="00F37DEB">
      <w:proofErr w:type="gramStart"/>
      <w:r w:rsidRPr="001A0EEE">
        <w:t xml:space="preserve">-автоподъемник ВИПО-18-01 (зав. № 622, 2018 г/в, </w:t>
      </w:r>
      <w:proofErr w:type="spellStart"/>
      <w:r w:rsidRPr="001A0EEE">
        <w:t>рег</w:t>
      </w:r>
      <w:proofErr w:type="spellEnd"/>
      <w:r w:rsidRPr="001A0EEE">
        <w:t>.</w:t>
      </w:r>
      <w:proofErr w:type="gramEnd"/>
      <w:r w:rsidRPr="001A0EEE">
        <w:t xml:space="preserve"> № А50-00010-0009ПС, </w:t>
      </w:r>
      <w:proofErr w:type="spellStart"/>
      <w:r w:rsidRPr="001A0EEE">
        <w:t>гос</w:t>
      </w:r>
      <w:proofErr w:type="spellEnd"/>
      <w:r w:rsidRPr="001A0EEE">
        <w:t>. №</w:t>
      </w:r>
    </w:p>
    <w:p w:rsidR="00F37DEB" w:rsidRPr="001A0EEE" w:rsidRDefault="00F37DEB" w:rsidP="00F37DEB">
      <w:proofErr w:type="gramStart"/>
      <w:r w:rsidRPr="001A0EEE">
        <w:t>Р569РК58),</w:t>
      </w:r>
      <w:proofErr w:type="gramEnd"/>
    </w:p>
    <w:p w:rsidR="004A7B83" w:rsidRPr="001A0EEE" w:rsidRDefault="004A7B83" w:rsidP="004A7B83">
      <w:pPr>
        <w:rPr>
          <w:bCs/>
        </w:rPr>
      </w:pPr>
    </w:p>
    <w:p w:rsidR="001A0EEE" w:rsidRPr="001A0EEE" w:rsidRDefault="001A0EEE" w:rsidP="004A7B83">
      <w:pPr>
        <w:rPr>
          <w:bCs/>
        </w:rPr>
      </w:pPr>
    </w:p>
    <w:p w:rsidR="001A0EEE" w:rsidRDefault="001A0EEE" w:rsidP="004A7B83">
      <w:pPr>
        <w:rPr>
          <w:bCs/>
        </w:rPr>
      </w:pPr>
    </w:p>
    <w:p w:rsidR="006712A8" w:rsidRPr="00DD1F75" w:rsidRDefault="006712A8" w:rsidP="004A7B83">
      <w:pPr>
        <w:rPr>
          <w:bCs/>
        </w:rPr>
      </w:pPr>
    </w:p>
    <w:p w:rsidR="004A7B83" w:rsidRPr="008570CE" w:rsidRDefault="004A7B83" w:rsidP="004A7B83">
      <w:pPr>
        <w:pStyle w:val="aff6"/>
        <w:rPr>
          <w:b w:val="0"/>
          <w:bCs/>
          <w:szCs w:val="24"/>
        </w:rPr>
      </w:pPr>
      <w:r w:rsidRPr="008570CE">
        <w:rPr>
          <w:b w:val="0"/>
          <w:bCs/>
          <w:szCs w:val="24"/>
        </w:rPr>
        <w:t>Подписи сторон</w:t>
      </w:r>
    </w:p>
    <w:p w:rsidR="004A7B83" w:rsidRDefault="004A7B83" w:rsidP="004A7B83">
      <w:pPr>
        <w:pStyle w:val="aff6"/>
        <w:rPr>
          <w:b w:val="0"/>
          <w:bCs/>
          <w:szCs w:val="24"/>
        </w:rPr>
      </w:pPr>
    </w:p>
    <w:p w:rsidR="006712A8" w:rsidRPr="008570CE" w:rsidRDefault="006712A8" w:rsidP="004A7B83">
      <w:pPr>
        <w:pStyle w:val="aff6"/>
        <w:rPr>
          <w:b w:val="0"/>
          <w:bCs/>
          <w:szCs w:val="24"/>
        </w:rPr>
      </w:pPr>
    </w:p>
    <w:p w:rsidR="004A7B83" w:rsidRPr="008570CE" w:rsidRDefault="004A7B83" w:rsidP="004A7B83">
      <w:pPr>
        <w:pStyle w:val="aff6"/>
        <w:jc w:val="left"/>
        <w:rPr>
          <w:b w:val="0"/>
          <w:bCs/>
          <w:szCs w:val="24"/>
        </w:rPr>
      </w:pPr>
    </w:p>
    <w:p w:rsidR="004A7B83" w:rsidRPr="008570CE" w:rsidRDefault="004A7B83" w:rsidP="004A7B83">
      <w:pPr>
        <w:pStyle w:val="aff6"/>
        <w:jc w:val="left"/>
        <w:rPr>
          <w:b w:val="0"/>
          <w:bCs/>
          <w:szCs w:val="24"/>
        </w:rPr>
      </w:pPr>
      <w:r w:rsidRPr="008570CE">
        <w:rPr>
          <w:b w:val="0"/>
          <w:bCs/>
          <w:szCs w:val="24"/>
        </w:rPr>
        <w:t xml:space="preserve">Заказчик:  </w:t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  <w:t xml:space="preserve">          Исполнитель:</w:t>
      </w:r>
    </w:p>
    <w:p w:rsidR="004A7B83" w:rsidRPr="008570CE" w:rsidRDefault="004A7B83" w:rsidP="004A7B83">
      <w:pPr>
        <w:pStyle w:val="aff6"/>
        <w:jc w:val="left"/>
        <w:rPr>
          <w:b w:val="0"/>
          <w:bCs/>
          <w:szCs w:val="24"/>
        </w:rPr>
      </w:pPr>
    </w:p>
    <w:p w:rsidR="004A7B83" w:rsidRPr="008570CE" w:rsidRDefault="00931855" w:rsidP="004A7B83">
      <w:pPr>
        <w:rPr>
          <w:bCs/>
        </w:rPr>
      </w:pPr>
      <w:r>
        <w:rPr>
          <w:bCs/>
        </w:rPr>
        <w:t>_</w:t>
      </w:r>
      <w:r w:rsidR="00DD1F75">
        <w:rPr>
          <w:bCs/>
        </w:rPr>
        <w:t>___</w:t>
      </w:r>
      <w:r>
        <w:rPr>
          <w:bCs/>
        </w:rPr>
        <w:t>____________ / Павлов О.Г.</w:t>
      </w:r>
      <w:r w:rsidR="004A7B83" w:rsidRPr="008570CE">
        <w:rPr>
          <w:bCs/>
        </w:rPr>
        <w:t xml:space="preserve"> /</w:t>
      </w:r>
      <w:r w:rsidR="004A7B83" w:rsidRPr="008570CE">
        <w:rPr>
          <w:bCs/>
        </w:rPr>
        <w:tab/>
      </w:r>
      <w:r w:rsidR="004A7B83" w:rsidRPr="008570CE">
        <w:rPr>
          <w:bCs/>
        </w:rPr>
        <w:tab/>
      </w:r>
      <w:r w:rsidR="004A7B83" w:rsidRPr="008570CE">
        <w:rPr>
          <w:bCs/>
        </w:rPr>
        <w:tab/>
        <w:t xml:space="preserve">          _________</w:t>
      </w:r>
      <w:r w:rsidR="00DD1F75">
        <w:rPr>
          <w:bCs/>
        </w:rPr>
        <w:t>___</w:t>
      </w:r>
      <w:r w:rsidR="004A7B83" w:rsidRPr="008570CE">
        <w:rPr>
          <w:bCs/>
        </w:rPr>
        <w:t>____ /</w:t>
      </w:r>
      <w:r w:rsidR="00CD1129">
        <w:rPr>
          <w:bCs/>
        </w:rPr>
        <w:t>____</w:t>
      </w:r>
      <w:r w:rsidR="00DD1F75">
        <w:rPr>
          <w:bCs/>
        </w:rPr>
        <w:t>___</w:t>
      </w:r>
      <w:r w:rsidR="00CD1129">
        <w:rPr>
          <w:bCs/>
        </w:rPr>
        <w:t>___</w:t>
      </w:r>
      <w:r w:rsidR="004A7B83" w:rsidRPr="008570CE">
        <w:rPr>
          <w:bCs/>
        </w:rPr>
        <w:t xml:space="preserve"> / </w:t>
      </w:r>
    </w:p>
    <w:p w:rsidR="004A7B83" w:rsidRPr="00DD1F75" w:rsidRDefault="00DD1F75" w:rsidP="004A7B8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</w:t>
      </w:r>
      <w:r w:rsidRPr="00DD1F75">
        <w:rPr>
          <w:bCs/>
          <w:sz w:val="16"/>
          <w:szCs w:val="16"/>
        </w:rPr>
        <w:t xml:space="preserve">М.П.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</w:t>
      </w:r>
      <w:r w:rsidRPr="00DD1F75">
        <w:rPr>
          <w:bCs/>
          <w:sz w:val="16"/>
          <w:szCs w:val="16"/>
        </w:rPr>
        <w:t xml:space="preserve">  М.П.</w:t>
      </w:r>
    </w:p>
    <w:p w:rsidR="004A7B83" w:rsidRPr="00AC1E69" w:rsidRDefault="004A7B83" w:rsidP="004A7B83">
      <w:pPr>
        <w:rPr>
          <w:b/>
        </w:rPr>
      </w:pPr>
    </w:p>
    <w:p w:rsidR="004A7B83" w:rsidRPr="00AC1E69" w:rsidRDefault="004A7B83" w:rsidP="004A7B83">
      <w:pPr>
        <w:rPr>
          <w:b/>
        </w:rPr>
      </w:pPr>
    </w:p>
    <w:p w:rsidR="004A7B83" w:rsidRDefault="004A7B83" w:rsidP="004A7B83"/>
    <w:p w:rsidR="00E73B7E" w:rsidRDefault="00E73B7E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C67F00" w:rsidRDefault="00C67F00" w:rsidP="004A7B83"/>
    <w:p w:rsidR="00E73B7E" w:rsidRDefault="00E73B7E" w:rsidP="004A7B83"/>
    <w:p w:rsidR="00D61939" w:rsidRDefault="00D61939" w:rsidP="004A7B83"/>
    <w:p w:rsidR="00D61939" w:rsidRDefault="00D61939" w:rsidP="004A7B83"/>
    <w:p w:rsidR="004A7B83" w:rsidRDefault="004A7B83" w:rsidP="004A7B83"/>
    <w:p w:rsidR="004A7B83" w:rsidRPr="00417EF0" w:rsidRDefault="004A7B83" w:rsidP="004A7B83">
      <w:pPr>
        <w:pStyle w:val="afb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17EF0"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C02D92" w:rsidRPr="00417EF0" w:rsidRDefault="00C02D92" w:rsidP="004A7B83">
      <w:pPr>
        <w:pStyle w:val="afb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4A7B83" w:rsidRPr="00417EF0" w:rsidRDefault="004A7B83" w:rsidP="004A7B83">
      <w:pPr>
        <w:pStyle w:val="afb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17EF0">
        <w:rPr>
          <w:rFonts w:ascii="Times New Roman" w:hAnsi="Times New Roman"/>
          <w:b/>
          <w:sz w:val="24"/>
          <w:szCs w:val="24"/>
        </w:rPr>
        <w:t>к  договору №</w:t>
      </w:r>
      <w:r w:rsidR="006712A8" w:rsidRPr="00417EF0">
        <w:rPr>
          <w:rFonts w:ascii="Times New Roman" w:hAnsi="Times New Roman"/>
          <w:b/>
          <w:sz w:val="24"/>
          <w:szCs w:val="24"/>
        </w:rPr>
        <w:t>Юр-2024/</w:t>
      </w:r>
      <w:proofErr w:type="spellStart"/>
      <w:r w:rsidRPr="00417EF0">
        <w:rPr>
          <w:rFonts w:ascii="Times New Roman" w:hAnsi="Times New Roman"/>
          <w:b/>
          <w:sz w:val="24"/>
          <w:szCs w:val="24"/>
        </w:rPr>
        <w:t>______от</w:t>
      </w:r>
      <w:proofErr w:type="spellEnd"/>
      <w:r w:rsidR="00CD1129" w:rsidRPr="00417EF0">
        <w:rPr>
          <w:rFonts w:ascii="Times New Roman" w:hAnsi="Times New Roman"/>
          <w:b/>
          <w:sz w:val="24"/>
          <w:szCs w:val="24"/>
        </w:rPr>
        <w:t xml:space="preserve"> «</w:t>
      </w:r>
      <w:r w:rsidRPr="00417EF0">
        <w:rPr>
          <w:rFonts w:ascii="Times New Roman" w:hAnsi="Times New Roman"/>
          <w:b/>
          <w:sz w:val="24"/>
          <w:szCs w:val="24"/>
        </w:rPr>
        <w:t xml:space="preserve"> ___</w:t>
      </w:r>
      <w:r w:rsidR="00CD1129" w:rsidRPr="00417EF0">
        <w:rPr>
          <w:rFonts w:ascii="Times New Roman" w:hAnsi="Times New Roman"/>
          <w:b/>
          <w:sz w:val="24"/>
          <w:szCs w:val="24"/>
        </w:rPr>
        <w:t>»________</w:t>
      </w:r>
      <w:r w:rsidRPr="00417EF0">
        <w:rPr>
          <w:rFonts w:ascii="Times New Roman" w:hAnsi="Times New Roman"/>
          <w:b/>
          <w:sz w:val="24"/>
          <w:szCs w:val="24"/>
        </w:rPr>
        <w:t>_____ 202</w:t>
      </w:r>
      <w:r w:rsidR="00931855" w:rsidRPr="00417EF0">
        <w:rPr>
          <w:rFonts w:ascii="Times New Roman" w:hAnsi="Times New Roman"/>
          <w:b/>
          <w:sz w:val="24"/>
          <w:szCs w:val="24"/>
        </w:rPr>
        <w:t>4</w:t>
      </w:r>
      <w:r w:rsidRPr="00417EF0">
        <w:rPr>
          <w:rFonts w:ascii="Times New Roman" w:hAnsi="Times New Roman"/>
          <w:b/>
          <w:sz w:val="24"/>
          <w:szCs w:val="24"/>
        </w:rPr>
        <w:t>г</w:t>
      </w:r>
    </w:p>
    <w:p w:rsidR="004A7B83" w:rsidRPr="00417EF0" w:rsidRDefault="004A7B83" w:rsidP="004A7B83">
      <w:pPr>
        <w:shd w:val="clear" w:color="auto" w:fill="FFFFFF"/>
        <w:spacing w:line="274" w:lineRule="exact"/>
        <w:ind w:left="5966"/>
        <w:jc w:val="center"/>
        <w:rPr>
          <w:b/>
        </w:rPr>
      </w:pPr>
    </w:p>
    <w:p w:rsidR="00C02D92" w:rsidRDefault="00C02D92" w:rsidP="004A7B83">
      <w:pPr>
        <w:shd w:val="clear" w:color="auto" w:fill="FFFFFF"/>
        <w:spacing w:line="274" w:lineRule="exact"/>
        <w:ind w:left="5966"/>
        <w:jc w:val="center"/>
      </w:pPr>
    </w:p>
    <w:p w:rsidR="004A7B83" w:rsidRPr="00D3626E" w:rsidRDefault="004A7B83" w:rsidP="004A7B83">
      <w:pPr>
        <w:shd w:val="clear" w:color="auto" w:fill="FFFFFF"/>
        <w:jc w:val="center"/>
        <w:rPr>
          <w:b/>
        </w:rPr>
      </w:pPr>
      <w:r w:rsidRPr="00D3626E">
        <w:rPr>
          <w:b/>
        </w:rPr>
        <w:t>Техническое задание</w:t>
      </w:r>
    </w:p>
    <w:p w:rsidR="004A7B83" w:rsidRPr="00D3626E" w:rsidRDefault="004A7B83" w:rsidP="004A7B83">
      <w:pPr>
        <w:shd w:val="clear" w:color="auto" w:fill="FFFFFF"/>
        <w:jc w:val="center"/>
        <w:rPr>
          <w:b/>
        </w:rPr>
      </w:pPr>
      <w:r w:rsidRPr="00D3626E">
        <w:rPr>
          <w:b/>
        </w:rPr>
        <w:t xml:space="preserve">Проведение технического </w:t>
      </w:r>
      <w:r w:rsidR="00D61939" w:rsidRPr="00D3626E">
        <w:rPr>
          <w:b/>
        </w:rPr>
        <w:t>диагностирования</w:t>
      </w:r>
      <w:r w:rsidRPr="00D3626E">
        <w:rPr>
          <w:b/>
        </w:rPr>
        <w:t xml:space="preserve"> подъемных сооружений.</w:t>
      </w:r>
    </w:p>
    <w:p w:rsidR="004A7B83" w:rsidRPr="00D3626E" w:rsidRDefault="006712A8" w:rsidP="004A7B83">
      <w:pPr>
        <w:shd w:val="clear" w:color="auto" w:fill="FFFFFF"/>
        <w:jc w:val="center"/>
        <w:rPr>
          <w:b/>
        </w:rPr>
      </w:pPr>
      <w:r w:rsidRPr="00D3626E">
        <w:rPr>
          <w:b/>
        </w:rPr>
        <w:t>о</w:t>
      </w:r>
      <w:r w:rsidR="004A7B83" w:rsidRPr="00D3626E">
        <w:rPr>
          <w:b/>
        </w:rPr>
        <w:t>т</w:t>
      </w:r>
      <w:r w:rsidRPr="00D3626E">
        <w:rPr>
          <w:b/>
        </w:rPr>
        <w:t xml:space="preserve"> «</w:t>
      </w:r>
      <w:r w:rsidR="004A7B83" w:rsidRPr="00D3626E">
        <w:rPr>
          <w:b/>
        </w:rPr>
        <w:t>____</w:t>
      </w:r>
      <w:r w:rsidRPr="00D3626E">
        <w:rPr>
          <w:b/>
        </w:rPr>
        <w:t>»</w:t>
      </w:r>
      <w:r w:rsidR="004A7B83" w:rsidRPr="00D3626E">
        <w:rPr>
          <w:b/>
        </w:rPr>
        <w:t>___</w:t>
      </w:r>
      <w:r w:rsidRPr="00D3626E">
        <w:rPr>
          <w:b/>
        </w:rPr>
        <w:t>___</w:t>
      </w:r>
      <w:r w:rsidR="004A7B83" w:rsidRPr="00D3626E">
        <w:rPr>
          <w:b/>
        </w:rPr>
        <w:t>___</w:t>
      </w:r>
      <w:r w:rsidRPr="00D3626E">
        <w:rPr>
          <w:b/>
        </w:rPr>
        <w:t>2024г.</w:t>
      </w:r>
    </w:p>
    <w:p w:rsidR="00C02D92" w:rsidRPr="008E7514" w:rsidRDefault="00C02D92" w:rsidP="004A7B83">
      <w:pPr>
        <w:shd w:val="clear" w:color="auto" w:fill="FFFFFF"/>
        <w:jc w:val="center"/>
      </w:pPr>
    </w:p>
    <w:p w:rsidR="004A7B83" w:rsidRPr="008E7514" w:rsidRDefault="004A7B83" w:rsidP="004A7B83">
      <w:pPr>
        <w:shd w:val="clear" w:color="auto" w:fill="FFFFFF"/>
        <w:spacing w:before="480" w:line="274" w:lineRule="exact"/>
        <w:ind w:left="431"/>
        <w:jc w:val="both"/>
      </w:pPr>
      <w:r w:rsidRPr="008E7514">
        <w:t xml:space="preserve">1. </w:t>
      </w:r>
      <w:r w:rsidRPr="00495E97">
        <w:t>Общие данные</w:t>
      </w:r>
      <w:r w:rsidRPr="008E7514">
        <w:t>:</w:t>
      </w:r>
    </w:p>
    <w:p w:rsidR="00F26997" w:rsidRPr="008E7514" w:rsidRDefault="00F26997" w:rsidP="00F26997">
      <w:pPr>
        <w:widowControl w:val="0"/>
        <w:numPr>
          <w:ilvl w:val="0"/>
          <w:numId w:val="5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r w:rsidRPr="00EC6C66">
        <w:t xml:space="preserve">Оказание услуг по </w:t>
      </w:r>
      <w:r>
        <w:t>техническому диагностированию</w:t>
      </w:r>
      <w:r w:rsidRPr="00EC6C66">
        <w:t xml:space="preserve"> </w:t>
      </w:r>
      <w:r>
        <w:t xml:space="preserve">подъемных сооружений </w:t>
      </w:r>
      <w:r w:rsidRPr="00EC6C66">
        <w:t>производится на основании РД 10-112-1-04 «Рекомендации по экспертному обследованию грузоподъемных машин. Общие положения" предназначены для экспертных организаций, владельцев грузоподъемных машин, специализированных монтажных и пусконаладочных организаций, учебных центров, занимающихся подготовкой и аттестацией специалистов и экспертов, предприятий, связанных с эксплуатацией грузоподъемных машин, а также для территориальных органов Федеральной службы по технологическому надзору»</w:t>
      </w:r>
      <w:r w:rsidRPr="008E7514">
        <w:t>.</w:t>
      </w:r>
    </w:p>
    <w:p w:rsidR="00F26997" w:rsidRPr="008E7514" w:rsidRDefault="00F26997" w:rsidP="00F2699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</w:p>
    <w:p w:rsidR="004A7B83" w:rsidRPr="008E7514" w:rsidRDefault="004A7B83" w:rsidP="004A7B83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4688"/>
        <w:gridCol w:w="1985"/>
        <w:gridCol w:w="2409"/>
      </w:tblGrid>
      <w:tr w:rsidR="004A7B83" w:rsidRPr="008E7514" w:rsidTr="009A3E35">
        <w:trPr>
          <w:trHeight w:hRule="exact" w:val="11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B83" w:rsidRPr="00C02D92" w:rsidRDefault="004A7B83" w:rsidP="001F23CA">
            <w:pPr>
              <w:widowControl w:val="0"/>
              <w:shd w:val="clear" w:color="auto" w:fill="FFFFFF"/>
              <w:ind w:left="19"/>
              <w:jc w:val="center"/>
            </w:pPr>
            <w:r w:rsidRPr="00C02D92">
              <w:t xml:space="preserve">№ </w:t>
            </w:r>
            <w:proofErr w:type="gramStart"/>
            <w:r w:rsidRPr="00C02D92">
              <w:rPr>
                <w:spacing w:val="-6"/>
              </w:rPr>
              <w:t>п</w:t>
            </w:r>
            <w:proofErr w:type="gramEnd"/>
            <w:r w:rsidRPr="00C02D92">
              <w:rPr>
                <w:spacing w:val="-6"/>
              </w:rPr>
              <w:t>/п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B83" w:rsidRPr="00C02D92" w:rsidRDefault="004A7B83" w:rsidP="001F23CA">
            <w:pPr>
              <w:widowControl w:val="0"/>
              <w:shd w:val="clear" w:color="auto" w:fill="FFFFFF"/>
              <w:tabs>
                <w:tab w:val="left" w:pos="3750"/>
              </w:tabs>
              <w:ind w:firstLine="5"/>
              <w:jc w:val="center"/>
            </w:pPr>
            <w:r w:rsidRPr="00C02D92">
              <w:t>Наименование продукции, технические требования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B83" w:rsidRPr="00C02D92" w:rsidRDefault="004A7B83" w:rsidP="001F23CA">
            <w:pPr>
              <w:widowControl w:val="0"/>
              <w:shd w:val="clear" w:color="auto" w:fill="FFFFFF"/>
              <w:tabs>
                <w:tab w:val="left" w:pos="2123"/>
              </w:tabs>
              <w:jc w:val="center"/>
            </w:pPr>
            <w:r w:rsidRPr="00C02D92">
              <w:rPr>
                <w:color w:val="000000"/>
              </w:rPr>
              <w:t>Местонахождение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B83" w:rsidRPr="00C02D92" w:rsidRDefault="004A7B83" w:rsidP="001F23CA">
            <w:pPr>
              <w:widowControl w:val="0"/>
              <w:shd w:val="clear" w:color="auto" w:fill="FFFFFF"/>
              <w:tabs>
                <w:tab w:val="left" w:pos="1389"/>
              </w:tabs>
              <w:ind w:left="10" w:right="-50"/>
              <w:jc w:val="center"/>
            </w:pPr>
            <w:r w:rsidRPr="00C02D92">
              <w:t>Срок оказания услуг</w:t>
            </w:r>
          </w:p>
        </w:tc>
      </w:tr>
      <w:tr w:rsidR="004A7B83" w:rsidRPr="008E7514" w:rsidTr="00C02D92">
        <w:trPr>
          <w:trHeight w:hRule="exact" w:val="167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B83" w:rsidRPr="00C02D92" w:rsidRDefault="004A7B83" w:rsidP="001F23CA">
            <w:pPr>
              <w:widowControl w:val="0"/>
              <w:shd w:val="clear" w:color="auto" w:fill="FFFFFF"/>
              <w:ind w:left="139"/>
            </w:pPr>
            <w:r w:rsidRPr="00C02D92">
              <w:t>1.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B83" w:rsidRPr="00C02D92" w:rsidRDefault="004A7B83" w:rsidP="001F23CA">
            <w:pPr>
              <w:widowControl w:val="0"/>
              <w:jc w:val="both"/>
            </w:pPr>
            <w:bookmarkStart w:id="149" w:name="_Hlk126148151"/>
            <w:r w:rsidRPr="00C02D92">
              <w:t xml:space="preserve">Проведение технического </w:t>
            </w:r>
            <w:bookmarkEnd w:id="149"/>
            <w:r w:rsidR="00F26997">
              <w:t xml:space="preserve">диагностирования подъемных сооружений </w:t>
            </w:r>
            <w:proofErr w:type="gramStart"/>
            <w:r w:rsidR="00F26997">
              <w:t>указаны</w:t>
            </w:r>
            <w:proofErr w:type="gramEnd"/>
            <w:r w:rsidR="00F26997">
              <w:t xml:space="preserve"> в приложении</w:t>
            </w:r>
            <w:r w:rsidRPr="00C02D92">
              <w:t xml:space="preserve"> №1. </w:t>
            </w:r>
          </w:p>
          <w:p w:rsidR="004A7B83" w:rsidRPr="00C02D92" w:rsidRDefault="004A7B83" w:rsidP="001F23CA">
            <w:pPr>
              <w:pStyle w:val="Default"/>
              <w:widowControl w:val="0"/>
              <w:rPr>
                <w:color w:val="auto"/>
              </w:rPr>
            </w:pPr>
          </w:p>
          <w:p w:rsidR="004A7B83" w:rsidRPr="00C02D92" w:rsidRDefault="004A7B83" w:rsidP="001F23CA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B83" w:rsidRPr="00C02D92" w:rsidRDefault="004A7B83" w:rsidP="001F23CA">
            <w:pPr>
              <w:widowControl w:val="0"/>
              <w:shd w:val="clear" w:color="auto" w:fill="FFFFFF"/>
              <w:ind w:left="-40"/>
              <w:jc w:val="center"/>
            </w:pPr>
            <w:r w:rsidRPr="00C02D92">
              <w:t>г. Пенза, ул. Стрельбищенская 13</w:t>
            </w:r>
          </w:p>
          <w:p w:rsidR="004A7B83" w:rsidRPr="00C02D92" w:rsidRDefault="004A7B83" w:rsidP="001F23CA">
            <w:pPr>
              <w:widowControl w:val="0"/>
              <w:shd w:val="clear" w:color="auto" w:fill="FFFFFF"/>
              <w:ind w:left="-4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B83" w:rsidRPr="00C02D92" w:rsidRDefault="004A7B83" w:rsidP="001F23CA">
            <w:pPr>
              <w:widowControl w:val="0"/>
              <w:jc w:val="both"/>
            </w:pPr>
            <w:r w:rsidRPr="00C02D92">
              <w:t>Срок начала оказания услуг – с момента подписания договора.</w:t>
            </w:r>
          </w:p>
          <w:p w:rsidR="004A7B83" w:rsidRPr="00C02D92" w:rsidRDefault="004A7B83" w:rsidP="001F23CA">
            <w:pPr>
              <w:widowControl w:val="0"/>
              <w:shd w:val="clear" w:color="auto" w:fill="FFFFFF"/>
              <w:ind w:right="-50"/>
            </w:pPr>
            <w:r w:rsidRPr="00C02D92">
              <w:t>Срок окончания оказания услуг – 31.12.202</w:t>
            </w:r>
            <w:r w:rsidR="00931855" w:rsidRPr="00C02D92">
              <w:t>4</w:t>
            </w:r>
            <w:r w:rsidRPr="00C02D92">
              <w:t xml:space="preserve"> г.</w:t>
            </w:r>
          </w:p>
        </w:tc>
      </w:tr>
    </w:tbl>
    <w:p w:rsidR="00C02D92" w:rsidRDefault="00C02D92" w:rsidP="004A7B83">
      <w:pPr>
        <w:shd w:val="clear" w:color="auto" w:fill="FFFFFF"/>
        <w:spacing w:line="274" w:lineRule="exact"/>
        <w:ind w:left="374"/>
        <w:jc w:val="both"/>
      </w:pPr>
    </w:p>
    <w:p w:rsidR="004A7B83" w:rsidRDefault="004A7B83" w:rsidP="00C02D92">
      <w:pPr>
        <w:pStyle w:val="af4"/>
        <w:numPr>
          <w:ilvl w:val="0"/>
          <w:numId w:val="3"/>
        </w:numPr>
        <w:shd w:val="clear" w:color="auto" w:fill="FFFFFF"/>
        <w:spacing w:line="274" w:lineRule="exact"/>
      </w:pPr>
      <w:r w:rsidRPr="00541484">
        <w:t>Требования к оказанию услуг:</w:t>
      </w:r>
    </w:p>
    <w:p w:rsidR="004A7B83" w:rsidRDefault="004A7B83" w:rsidP="004A7B83">
      <w:pPr>
        <w:jc w:val="both"/>
      </w:pPr>
      <w:r>
        <w:t xml:space="preserve">2.1. </w:t>
      </w:r>
      <w:r w:rsidR="00097ED1">
        <w:t>В</w:t>
      </w:r>
      <w:r w:rsidRPr="002A03C0">
        <w:t xml:space="preserve">ыезд бригады «Исполнителя» к </w:t>
      </w:r>
      <w:r w:rsidR="00097ED1">
        <w:t>месту нахождения ПС «Заказчика».</w:t>
      </w:r>
    </w:p>
    <w:p w:rsidR="00097ED1" w:rsidRPr="00EC6C66" w:rsidRDefault="004A7B83" w:rsidP="00097ED1">
      <w:pPr>
        <w:tabs>
          <w:tab w:val="left" w:pos="5770"/>
        </w:tabs>
      </w:pPr>
      <w:r>
        <w:t xml:space="preserve">2.2. </w:t>
      </w:r>
      <w:r w:rsidR="00097ED1" w:rsidRPr="00EC6C66">
        <w:t xml:space="preserve">Оказание услуг по </w:t>
      </w:r>
      <w:r w:rsidR="00097ED1">
        <w:t>техническому диагностированию</w:t>
      </w:r>
      <w:r w:rsidR="00097ED1" w:rsidRPr="00EC6C66">
        <w:t xml:space="preserve"> </w:t>
      </w:r>
      <w:r w:rsidR="00097ED1">
        <w:t>подъемных сооружений</w:t>
      </w:r>
      <w:r w:rsidR="00097ED1" w:rsidRPr="00EC6C66">
        <w:t xml:space="preserve"> содержит следующие виды работ:</w:t>
      </w:r>
    </w:p>
    <w:p w:rsidR="00097ED1" w:rsidRPr="008570CE" w:rsidRDefault="00097ED1" w:rsidP="00097ED1">
      <w:pPr>
        <w:pStyle w:val="af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0CE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документацией;</w:t>
      </w:r>
    </w:p>
    <w:p w:rsidR="00097ED1" w:rsidRPr="008570CE" w:rsidRDefault="00097ED1" w:rsidP="00097ED1">
      <w:pPr>
        <w:pStyle w:val="af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0CE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Проверка условий проведения обследования;</w:t>
      </w:r>
    </w:p>
    <w:p w:rsidR="00097ED1" w:rsidRPr="008570CE" w:rsidRDefault="00097ED1" w:rsidP="00097ED1">
      <w:pPr>
        <w:pStyle w:val="af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0CE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Проверка состояния металлических конструкций;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состояния механического оборудования;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состояния канатно-блочной системы;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технического состояния электрооборудования;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 xml:space="preserve">- Проверка технического состояния </w:t>
      </w:r>
      <w:proofErr w:type="spellStart"/>
      <w:r w:rsidRPr="008570CE">
        <w:rPr>
          <w:rFonts w:ascii="Times New Roman" w:hAnsi="Times New Roman" w:cs="Times New Roman"/>
          <w:sz w:val="24"/>
          <w:szCs w:val="24"/>
        </w:rPr>
        <w:t>гидрооборудования</w:t>
      </w:r>
      <w:proofErr w:type="spellEnd"/>
      <w:r w:rsidRPr="008570CE">
        <w:rPr>
          <w:rFonts w:ascii="Times New Roman" w:hAnsi="Times New Roman" w:cs="Times New Roman"/>
          <w:sz w:val="24"/>
          <w:szCs w:val="24"/>
        </w:rPr>
        <w:t>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приборов и устройств безопасности;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 xml:space="preserve">- Проведение статических и динамических испытаний (сертифицированными контрольными </w:t>
      </w:r>
      <w:proofErr w:type="gramStart"/>
      <w:r w:rsidRPr="008570CE">
        <w:rPr>
          <w:rFonts w:ascii="Times New Roman" w:hAnsi="Times New Roman" w:cs="Times New Roman"/>
          <w:sz w:val="24"/>
          <w:szCs w:val="24"/>
        </w:rPr>
        <w:t>грузами Исполнителя</w:t>
      </w:r>
      <w:proofErr w:type="gramEnd"/>
      <w:r w:rsidRPr="008570CE">
        <w:rPr>
          <w:rFonts w:ascii="Times New Roman" w:hAnsi="Times New Roman" w:cs="Times New Roman"/>
          <w:sz w:val="24"/>
          <w:szCs w:val="24"/>
        </w:rPr>
        <w:t>);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Составление ведомости дефектов;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химического состава и механических свойств металла несущих элементов и металлических конструкций;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Оценка остаточного ресурса;</w:t>
      </w:r>
    </w:p>
    <w:p w:rsidR="00097ED1" w:rsidRPr="008570CE" w:rsidRDefault="00097ED1" w:rsidP="00097ED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Оформление результатов экспертного обследования;</w:t>
      </w:r>
    </w:p>
    <w:p w:rsidR="00097ED1" w:rsidRPr="00EC6C66" w:rsidRDefault="00097ED1" w:rsidP="00097ED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6C66">
        <w:rPr>
          <w:rFonts w:ascii="Times New Roman" w:hAnsi="Times New Roman" w:cs="Times New Roman"/>
          <w:b w:val="0"/>
          <w:sz w:val="24"/>
          <w:szCs w:val="24"/>
        </w:rPr>
        <w:t>Все виды работ и результаты экспертного заключения оформляются соответствующими протоколами по образцам, указанным в РД 10-112-1-04 «рекомендации по экспертному обследованию грузоподъемных машин» (Приложения РД 10-112-1-04 с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6C66">
        <w:rPr>
          <w:rFonts w:ascii="Times New Roman" w:hAnsi="Times New Roman" w:cs="Times New Roman"/>
          <w:b w:val="0"/>
          <w:sz w:val="24"/>
          <w:szCs w:val="24"/>
        </w:rPr>
        <w:t>7 по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6C66">
        <w:rPr>
          <w:rFonts w:ascii="Times New Roman" w:hAnsi="Times New Roman" w:cs="Times New Roman"/>
          <w:b w:val="0"/>
          <w:sz w:val="24"/>
          <w:szCs w:val="24"/>
        </w:rPr>
        <w:t>14).</w:t>
      </w:r>
    </w:p>
    <w:p w:rsidR="004A7B83" w:rsidRDefault="004A7B83" w:rsidP="004A7B83">
      <w:pPr>
        <w:shd w:val="clear" w:color="auto" w:fill="FFFFFF"/>
        <w:tabs>
          <w:tab w:val="left" w:pos="965"/>
        </w:tabs>
        <w:spacing w:line="274" w:lineRule="exact"/>
        <w:ind w:right="922"/>
        <w:jc w:val="both"/>
      </w:pPr>
      <w:r>
        <w:t xml:space="preserve">2.3. </w:t>
      </w:r>
      <w:r w:rsidR="00097ED1" w:rsidRPr="00EC6C66">
        <w:t xml:space="preserve">Исполнитель обязуется собственными силами оказать услуги по определению срока дальнейшей эксплуатации, оформлению и выдаче заключения экспертизы промышленной безопасности, подписанного </w:t>
      </w:r>
      <w:proofErr w:type="spellStart"/>
      <w:r w:rsidR="00097ED1" w:rsidRPr="00EC6C66">
        <w:t>Ростехнадзором</w:t>
      </w:r>
      <w:proofErr w:type="spellEnd"/>
      <w:r w:rsidR="00097ED1" w:rsidRPr="00EC6C66">
        <w:t>, грузоп</w:t>
      </w:r>
      <w:r w:rsidR="00097ED1">
        <w:t>одъемных механизмов (далее ГПМ)</w:t>
      </w:r>
      <w:r w:rsidR="00097ED1" w:rsidRPr="00EC6C66">
        <w:t xml:space="preserve"> с оформлением и выдачей письменного заключения на каждый ГПМ</w:t>
      </w:r>
      <w:r w:rsidR="00097ED1">
        <w:t>.</w:t>
      </w:r>
    </w:p>
    <w:p w:rsidR="004A7B83" w:rsidRDefault="004A7B83" w:rsidP="004A7B83">
      <w:r>
        <w:t>2.</w:t>
      </w:r>
      <w:r w:rsidR="004B00D4">
        <w:t>4</w:t>
      </w:r>
      <w:r>
        <w:t xml:space="preserve">. </w:t>
      </w:r>
      <w:proofErr w:type="gramStart"/>
      <w:r>
        <w:t>Р</w:t>
      </w:r>
      <w:r w:rsidRPr="00177E37">
        <w:t>асходы, связанные с оказанием услуг (материал, транспортные, командировочные, накладные, выезд специал</w:t>
      </w:r>
      <w:r w:rsidR="00D35373">
        <w:t>иста и т.д.), несет Исполнитель.</w:t>
      </w:r>
      <w:proofErr w:type="gramEnd"/>
    </w:p>
    <w:p w:rsidR="00C02D92" w:rsidRDefault="00C02D92" w:rsidP="004A7B83"/>
    <w:p w:rsidR="00C02D92" w:rsidRPr="00EC6C66" w:rsidRDefault="00C02D92" w:rsidP="004A7B83"/>
    <w:p w:rsidR="00C02D92" w:rsidRDefault="00C02D92" w:rsidP="004A7B83">
      <w:pPr>
        <w:pStyle w:val="aff6"/>
        <w:jc w:val="left"/>
        <w:rPr>
          <w:szCs w:val="24"/>
        </w:rPr>
      </w:pPr>
    </w:p>
    <w:p w:rsidR="004A7B83" w:rsidRDefault="004A7B83" w:rsidP="004A7B83">
      <w:pPr>
        <w:pStyle w:val="aff6"/>
        <w:jc w:val="left"/>
        <w:rPr>
          <w:szCs w:val="24"/>
        </w:rPr>
      </w:pPr>
      <w:r w:rsidRPr="00AC1E69">
        <w:rPr>
          <w:szCs w:val="24"/>
        </w:rPr>
        <w:t xml:space="preserve">Заказчик:  </w:t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  <w:t xml:space="preserve">          Исполнитель:</w:t>
      </w:r>
    </w:p>
    <w:p w:rsidR="00C02D92" w:rsidRDefault="00C02D92" w:rsidP="004A7B83">
      <w:pPr>
        <w:pStyle w:val="aff6"/>
        <w:jc w:val="left"/>
        <w:rPr>
          <w:szCs w:val="24"/>
        </w:rPr>
      </w:pPr>
    </w:p>
    <w:p w:rsidR="00C02D92" w:rsidRDefault="00C02D92" w:rsidP="004A7B83">
      <w:pPr>
        <w:pStyle w:val="aff6"/>
        <w:jc w:val="left"/>
        <w:rPr>
          <w:szCs w:val="24"/>
        </w:rPr>
      </w:pPr>
    </w:p>
    <w:p w:rsidR="00C02D92" w:rsidRPr="00AC1E69" w:rsidRDefault="00C02D92" w:rsidP="004A7B83">
      <w:pPr>
        <w:pStyle w:val="aff6"/>
        <w:jc w:val="left"/>
        <w:rPr>
          <w:szCs w:val="24"/>
        </w:rPr>
      </w:pPr>
    </w:p>
    <w:p w:rsidR="004A7B83" w:rsidRPr="00AC1E69" w:rsidRDefault="004A7B83" w:rsidP="004A7B83">
      <w:pPr>
        <w:rPr>
          <w:b/>
        </w:rPr>
      </w:pPr>
      <w:r w:rsidRPr="00AC1E69">
        <w:t>_____</w:t>
      </w:r>
      <w:r w:rsidR="00E52B31">
        <w:t>____</w:t>
      </w:r>
      <w:r w:rsidRPr="00AC1E69">
        <w:t>________ /</w:t>
      </w:r>
      <w:r w:rsidRPr="00687EC7">
        <w:t xml:space="preserve"> </w:t>
      </w:r>
      <w:r w:rsidR="00931855">
        <w:t>Павлов О.Г.</w:t>
      </w:r>
      <w:r w:rsidR="00E52B31">
        <w:t xml:space="preserve"> /</w:t>
      </w:r>
      <w:r w:rsidR="00E52B31">
        <w:tab/>
        <w:t xml:space="preserve">                 </w:t>
      </w:r>
      <w:r w:rsidRPr="00AC1E69">
        <w:t xml:space="preserve">     ______</w:t>
      </w:r>
      <w:r w:rsidR="00E52B31">
        <w:t>__</w:t>
      </w:r>
      <w:r w:rsidRPr="00AC1E69">
        <w:t xml:space="preserve">_______ / </w:t>
      </w:r>
      <w:r w:rsidR="003924B0">
        <w:t>___________</w:t>
      </w:r>
      <w:r w:rsidRPr="00AC1E69">
        <w:t xml:space="preserve">/ </w:t>
      </w:r>
    </w:p>
    <w:p w:rsidR="004A7B83" w:rsidRPr="00E52B31" w:rsidRDefault="00E52B31" w:rsidP="004A7B83">
      <w:pPr>
        <w:shd w:val="clear" w:color="auto" w:fill="FFFFFF"/>
        <w:tabs>
          <w:tab w:val="left" w:pos="965"/>
        </w:tabs>
        <w:spacing w:line="274" w:lineRule="exact"/>
        <w:ind w:right="-1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52B31">
        <w:rPr>
          <w:sz w:val="16"/>
          <w:szCs w:val="16"/>
        </w:rPr>
        <w:t xml:space="preserve">М.П.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52B31">
        <w:rPr>
          <w:sz w:val="16"/>
          <w:szCs w:val="16"/>
        </w:rPr>
        <w:t xml:space="preserve"> М.П.</w:t>
      </w:r>
    </w:p>
    <w:p w:rsidR="004A7B83" w:rsidRDefault="004A7B83" w:rsidP="004A7B83">
      <w:pPr>
        <w:shd w:val="clear" w:color="auto" w:fill="FFFFFF"/>
        <w:tabs>
          <w:tab w:val="left" w:pos="965"/>
        </w:tabs>
        <w:spacing w:line="274" w:lineRule="exact"/>
        <w:ind w:right="-15"/>
      </w:pPr>
    </w:p>
    <w:p w:rsidR="004A7B83" w:rsidRDefault="004A7B83" w:rsidP="004A7B83">
      <w:pPr>
        <w:sectPr w:rsidR="004A7B83" w:rsidSect="00417EF0">
          <w:headerReference w:type="default" r:id="rId25"/>
          <w:footerReference w:type="default" r:id="rId26"/>
          <w:pgSz w:w="11906" w:h="16838"/>
          <w:pgMar w:top="426" w:right="850" w:bottom="540" w:left="1134" w:header="708" w:footer="708" w:gutter="0"/>
          <w:cols w:space="708"/>
          <w:docGrid w:linePitch="360"/>
        </w:sectPr>
      </w:pPr>
      <w:r w:rsidRPr="00222083">
        <w:t xml:space="preserve">                                   </w:t>
      </w:r>
    </w:p>
    <w:p w:rsidR="004A7B83" w:rsidRPr="00D3626E" w:rsidRDefault="004A7B83" w:rsidP="004A7B83">
      <w:pPr>
        <w:pStyle w:val="afb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3626E">
        <w:rPr>
          <w:rFonts w:ascii="Times New Roman" w:hAnsi="Times New Roman"/>
          <w:b/>
          <w:sz w:val="24"/>
          <w:szCs w:val="24"/>
        </w:rPr>
        <w:t>Приложение № 3</w:t>
      </w:r>
    </w:p>
    <w:p w:rsidR="004A7B83" w:rsidRPr="00D3626E" w:rsidRDefault="004A7B83" w:rsidP="004A7B83">
      <w:pPr>
        <w:pStyle w:val="afb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3626E">
        <w:rPr>
          <w:rFonts w:ascii="Times New Roman" w:hAnsi="Times New Roman"/>
          <w:b/>
          <w:sz w:val="24"/>
          <w:szCs w:val="24"/>
        </w:rPr>
        <w:t>к  договору №</w:t>
      </w:r>
      <w:r w:rsidR="00D65776" w:rsidRPr="00D3626E">
        <w:rPr>
          <w:rFonts w:ascii="Times New Roman" w:hAnsi="Times New Roman"/>
          <w:b/>
          <w:sz w:val="24"/>
          <w:szCs w:val="24"/>
        </w:rPr>
        <w:t>Юр№2024/</w:t>
      </w:r>
      <w:r w:rsidR="003924B0" w:rsidRPr="00D3626E">
        <w:rPr>
          <w:rFonts w:ascii="Times New Roman" w:hAnsi="Times New Roman"/>
          <w:b/>
          <w:sz w:val="24"/>
          <w:szCs w:val="24"/>
        </w:rPr>
        <w:t>_____</w:t>
      </w:r>
      <w:r w:rsidRPr="00D3626E">
        <w:rPr>
          <w:rFonts w:ascii="Times New Roman" w:hAnsi="Times New Roman"/>
          <w:b/>
          <w:sz w:val="24"/>
          <w:szCs w:val="24"/>
        </w:rPr>
        <w:t xml:space="preserve"> от</w:t>
      </w:r>
      <w:r w:rsidR="003924B0" w:rsidRPr="00D3626E">
        <w:rPr>
          <w:rFonts w:ascii="Times New Roman" w:hAnsi="Times New Roman"/>
          <w:b/>
          <w:sz w:val="24"/>
          <w:szCs w:val="24"/>
        </w:rPr>
        <w:t xml:space="preserve"> «_</w:t>
      </w:r>
      <w:r w:rsidR="00D65776" w:rsidRPr="00D3626E">
        <w:rPr>
          <w:rFonts w:ascii="Times New Roman" w:hAnsi="Times New Roman"/>
          <w:b/>
          <w:sz w:val="24"/>
          <w:szCs w:val="24"/>
        </w:rPr>
        <w:t>___»___________</w:t>
      </w:r>
      <w:r w:rsidRPr="00D3626E">
        <w:rPr>
          <w:rFonts w:ascii="Times New Roman" w:hAnsi="Times New Roman"/>
          <w:b/>
          <w:sz w:val="24"/>
          <w:szCs w:val="24"/>
        </w:rPr>
        <w:t>202</w:t>
      </w:r>
      <w:r w:rsidR="00931855" w:rsidRPr="00D3626E">
        <w:rPr>
          <w:rFonts w:ascii="Times New Roman" w:hAnsi="Times New Roman"/>
          <w:b/>
          <w:sz w:val="24"/>
          <w:szCs w:val="24"/>
        </w:rPr>
        <w:t>4</w:t>
      </w:r>
      <w:r w:rsidRPr="00D3626E">
        <w:rPr>
          <w:rFonts w:ascii="Times New Roman" w:hAnsi="Times New Roman"/>
          <w:b/>
          <w:sz w:val="24"/>
          <w:szCs w:val="24"/>
        </w:rPr>
        <w:t>г</w:t>
      </w:r>
    </w:p>
    <w:p w:rsidR="004A7B83" w:rsidRPr="00D3626E" w:rsidRDefault="004A7B83" w:rsidP="004A7B83">
      <w:pPr>
        <w:jc w:val="right"/>
        <w:rPr>
          <w:b/>
        </w:rPr>
      </w:pPr>
    </w:p>
    <w:p w:rsidR="004A7B83" w:rsidRPr="0050395F" w:rsidRDefault="004A7B83" w:rsidP="004A7B83">
      <w:pPr>
        <w:jc w:val="right"/>
        <w:rPr>
          <w:sz w:val="28"/>
          <w:szCs w:val="28"/>
        </w:rPr>
      </w:pPr>
    </w:p>
    <w:p w:rsidR="004A7B83" w:rsidRPr="0050395F" w:rsidRDefault="004A7B83" w:rsidP="004A7B8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0395F">
        <w:rPr>
          <w:b/>
          <w:sz w:val="32"/>
          <w:szCs w:val="32"/>
          <w:u w:val="single"/>
        </w:rPr>
        <w:t>График проведения</w:t>
      </w:r>
    </w:p>
    <w:p w:rsidR="004A7B83" w:rsidRPr="0050395F" w:rsidRDefault="00121A68" w:rsidP="004A7B83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Технического диагностирования подъемных сооружений</w:t>
      </w:r>
    </w:p>
    <w:p w:rsidR="004A7B83" w:rsidRPr="0050395F" w:rsidRDefault="004A7B83" w:rsidP="004A7B8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0395F">
        <w:rPr>
          <w:b/>
          <w:sz w:val="32"/>
          <w:szCs w:val="32"/>
          <w:u w:val="single"/>
        </w:rPr>
        <w:t>автокранов и автовышек на 202</w:t>
      </w:r>
      <w:r w:rsidR="00931855">
        <w:rPr>
          <w:b/>
          <w:sz w:val="32"/>
          <w:szCs w:val="32"/>
          <w:u w:val="single"/>
        </w:rPr>
        <w:t>4</w:t>
      </w:r>
      <w:r w:rsidRPr="0050395F">
        <w:rPr>
          <w:b/>
          <w:sz w:val="32"/>
          <w:szCs w:val="32"/>
          <w:u w:val="single"/>
        </w:rPr>
        <w:t>г.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740"/>
        <w:gridCol w:w="1256"/>
        <w:gridCol w:w="729"/>
        <w:gridCol w:w="1134"/>
        <w:gridCol w:w="1134"/>
        <w:gridCol w:w="425"/>
        <w:gridCol w:w="850"/>
        <w:gridCol w:w="850"/>
        <w:gridCol w:w="852"/>
        <w:gridCol w:w="446"/>
        <w:gridCol w:w="708"/>
        <w:gridCol w:w="830"/>
        <w:gridCol w:w="992"/>
        <w:gridCol w:w="711"/>
        <w:gridCol w:w="990"/>
        <w:gridCol w:w="709"/>
        <w:gridCol w:w="709"/>
      </w:tblGrid>
      <w:tr w:rsidR="00F37DEB" w:rsidRPr="0050395F" w:rsidTr="00121A68">
        <w:trPr>
          <w:cantSplit/>
          <w:trHeight w:val="479"/>
        </w:trPr>
        <w:tc>
          <w:tcPr>
            <w:tcW w:w="528" w:type="dxa"/>
            <w:vMerge w:val="restart"/>
            <w:vAlign w:val="center"/>
          </w:tcPr>
          <w:p w:rsidR="00F37DEB" w:rsidRPr="0050395F" w:rsidRDefault="00F37DEB" w:rsidP="00F37DEB">
            <w:pPr>
              <w:jc w:val="center"/>
            </w:pPr>
            <w:r w:rsidRPr="0050395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395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395F">
              <w:rPr>
                <w:sz w:val="22"/>
                <w:szCs w:val="22"/>
              </w:rPr>
              <w:t>/</w:t>
            </w:r>
            <w:proofErr w:type="spellStart"/>
            <w:r w:rsidRPr="0050395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vAlign w:val="center"/>
          </w:tcPr>
          <w:p w:rsidR="00F37DEB" w:rsidRPr="0050395F" w:rsidRDefault="00F37DEB" w:rsidP="00F37DEB">
            <w:pPr>
              <w:jc w:val="center"/>
            </w:pPr>
            <w:r w:rsidRPr="0050395F">
              <w:rPr>
                <w:sz w:val="22"/>
                <w:szCs w:val="22"/>
              </w:rPr>
              <w:t>Марка</w:t>
            </w:r>
          </w:p>
        </w:tc>
        <w:tc>
          <w:tcPr>
            <w:tcW w:w="1256" w:type="dxa"/>
            <w:vMerge w:val="restart"/>
            <w:vAlign w:val="center"/>
          </w:tcPr>
          <w:p w:rsidR="00F37DEB" w:rsidRPr="0050395F" w:rsidRDefault="00F37DEB" w:rsidP="00F37DEB">
            <w:pPr>
              <w:jc w:val="center"/>
            </w:pPr>
            <w:proofErr w:type="spellStart"/>
            <w:r w:rsidRPr="0050395F">
              <w:rPr>
                <w:sz w:val="22"/>
                <w:szCs w:val="22"/>
              </w:rPr>
              <w:t>Гос</w:t>
            </w:r>
            <w:proofErr w:type="spellEnd"/>
            <w:r w:rsidRPr="0050395F">
              <w:rPr>
                <w:sz w:val="22"/>
                <w:szCs w:val="22"/>
              </w:rPr>
              <w:t>. №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  <w:szCs w:val="22"/>
              </w:rPr>
              <w:t>Год выпуска</w:t>
            </w:r>
          </w:p>
        </w:tc>
        <w:tc>
          <w:tcPr>
            <w:tcW w:w="1134" w:type="dxa"/>
            <w:vMerge w:val="restart"/>
            <w:vAlign w:val="center"/>
          </w:tcPr>
          <w:p w:rsidR="00F37DEB" w:rsidRPr="0050395F" w:rsidRDefault="00F37DEB" w:rsidP="00F37DEB">
            <w:pPr>
              <w:jc w:val="center"/>
            </w:pPr>
            <w:r w:rsidRPr="0050395F">
              <w:rPr>
                <w:sz w:val="22"/>
                <w:szCs w:val="22"/>
              </w:rPr>
              <w:t>Зав. №</w:t>
            </w:r>
          </w:p>
        </w:tc>
        <w:tc>
          <w:tcPr>
            <w:tcW w:w="1134" w:type="dxa"/>
            <w:vMerge w:val="restart"/>
            <w:vAlign w:val="center"/>
          </w:tcPr>
          <w:p w:rsidR="00F37DEB" w:rsidRPr="0050395F" w:rsidRDefault="00F37DEB" w:rsidP="00F37DEB">
            <w:pPr>
              <w:jc w:val="center"/>
            </w:pPr>
            <w:proofErr w:type="spellStart"/>
            <w:r w:rsidRPr="0050395F">
              <w:rPr>
                <w:sz w:val="22"/>
                <w:szCs w:val="22"/>
              </w:rPr>
              <w:t>Рег</w:t>
            </w:r>
            <w:proofErr w:type="spellEnd"/>
            <w:r w:rsidRPr="0050395F">
              <w:rPr>
                <w:sz w:val="22"/>
                <w:szCs w:val="22"/>
              </w:rPr>
              <w:t>. №</w:t>
            </w:r>
          </w:p>
        </w:tc>
        <w:tc>
          <w:tcPr>
            <w:tcW w:w="9072" w:type="dxa"/>
            <w:gridSpan w:val="12"/>
            <w:vAlign w:val="center"/>
          </w:tcPr>
          <w:p w:rsidR="00F37DEB" w:rsidRPr="0050395F" w:rsidRDefault="00F37DEB" w:rsidP="00F37DEB">
            <w:pPr>
              <w:jc w:val="center"/>
              <w:rPr>
                <w:sz w:val="28"/>
                <w:szCs w:val="28"/>
              </w:rPr>
            </w:pPr>
            <w:r w:rsidRPr="0050395F">
              <w:rPr>
                <w:sz w:val="28"/>
                <w:szCs w:val="28"/>
              </w:rPr>
              <w:t>Дата следующего испытания</w:t>
            </w:r>
          </w:p>
        </w:tc>
      </w:tr>
      <w:tr w:rsidR="00F37DEB" w:rsidRPr="0050395F" w:rsidTr="00121A68">
        <w:trPr>
          <w:cantSplit/>
          <w:trHeight w:val="1134"/>
        </w:trPr>
        <w:tc>
          <w:tcPr>
            <w:tcW w:w="528" w:type="dxa"/>
            <w:vMerge/>
            <w:vAlign w:val="center"/>
          </w:tcPr>
          <w:p w:rsidR="00F37DEB" w:rsidRPr="0050395F" w:rsidRDefault="00F37DEB" w:rsidP="00F37DEB">
            <w:pPr>
              <w:jc w:val="center"/>
              <w:rPr>
                <w:b/>
              </w:rPr>
            </w:pPr>
          </w:p>
        </w:tc>
        <w:tc>
          <w:tcPr>
            <w:tcW w:w="1740" w:type="dxa"/>
            <w:vMerge/>
            <w:vAlign w:val="center"/>
          </w:tcPr>
          <w:p w:rsidR="00F37DEB" w:rsidRPr="0050395F" w:rsidRDefault="00F37DEB" w:rsidP="00F37DEB">
            <w:pPr>
              <w:jc w:val="center"/>
              <w:rPr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:rsidR="00F37DEB" w:rsidRPr="0050395F" w:rsidRDefault="00F37DEB" w:rsidP="00F37DEB">
            <w:pPr>
              <w:jc w:val="center"/>
              <w:rPr>
                <w:b/>
              </w:rPr>
            </w:pPr>
          </w:p>
        </w:tc>
        <w:tc>
          <w:tcPr>
            <w:tcW w:w="729" w:type="dxa"/>
            <w:vMerge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37DEB" w:rsidRPr="0050395F" w:rsidRDefault="00F37DEB" w:rsidP="00F37DE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37DEB" w:rsidRPr="0050395F" w:rsidRDefault="00F37DEB" w:rsidP="00F37DEB">
            <w:pPr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январь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март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апрель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июнь</w:t>
            </w: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июль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август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сентябрь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DEB" w:rsidRPr="0050395F" w:rsidRDefault="00F37DEB" w:rsidP="00F37DEB">
            <w:pPr>
              <w:ind w:left="113" w:right="113"/>
              <w:jc w:val="center"/>
            </w:pPr>
            <w:r w:rsidRPr="0050395F">
              <w:rPr>
                <w:sz w:val="22"/>
              </w:rPr>
              <w:t>декабрь</w:t>
            </w:r>
          </w:p>
        </w:tc>
      </w:tr>
      <w:tr w:rsidR="00F37DEB" w:rsidRPr="0050395F" w:rsidTr="00121A68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КС-55713-1К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М02</w:t>
            </w:r>
            <w:r w:rsidRPr="0050395F">
              <w:rPr>
                <w:sz w:val="22"/>
                <w:szCs w:val="22"/>
                <w:lang w:val="en-US"/>
              </w:rPr>
              <w:t>4</w:t>
            </w:r>
            <w:r w:rsidRPr="0050395F">
              <w:rPr>
                <w:sz w:val="22"/>
                <w:szCs w:val="22"/>
              </w:rPr>
              <w:t>НУ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10765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121A68" w:rsidP="00F37DEB">
            <w:pPr>
              <w:spacing w:line="360" w:lineRule="auto"/>
              <w:jc w:val="center"/>
            </w:pPr>
            <w:r>
              <w:t>ЭПБ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37DEB" w:rsidRPr="0050395F" w:rsidTr="00121A68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КС-35719-8А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Н046ОК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11339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121A68" w:rsidP="00F37DEB">
            <w:pPr>
              <w:spacing w:line="360" w:lineRule="auto"/>
              <w:jc w:val="center"/>
              <w:rPr>
                <w:color w:val="808080"/>
              </w:rPr>
            </w:pPr>
            <w:r>
              <w:rPr>
                <w:color w:val="808080"/>
              </w:rPr>
              <w:t>ЭПБ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DEB" w:rsidRPr="0082219A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37DEB" w:rsidRPr="0050395F" w:rsidTr="00121A68">
        <w:trPr>
          <w:trHeight w:hRule="exact" w:val="548"/>
        </w:trPr>
        <w:tc>
          <w:tcPr>
            <w:tcW w:w="528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</w:pPr>
            <w:r w:rsidRPr="0050395F">
              <w:rPr>
                <w:sz w:val="22"/>
                <w:szCs w:val="22"/>
              </w:rPr>
              <w:t>3.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</w:pPr>
            <w:r w:rsidRPr="0050395F">
              <w:rPr>
                <w:sz w:val="22"/>
                <w:szCs w:val="22"/>
              </w:rPr>
              <w:t>А</w:t>
            </w:r>
            <w:proofErr w:type="gramStart"/>
            <w:r w:rsidRPr="0050395F">
              <w:rPr>
                <w:sz w:val="22"/>
                <w:szCs w:val="22"/>
              </w:rPr>
              <w:t>S</w:t>
            </w:r>
            <w:proofErr w:type="gramEnd"/>
            <w:r w:rsidRPr="0050395F">
              <w:rPr>
                <w:sz w:val="22"/>
                <w:szCs w:val="22"/>
              </w:rPr>
              <w:t>Т КАМАЗ 65117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</w:pPr>
            <w:r w:rsidRPr="0050395F">
              <w:rPr>
                <w:sz w:val="22"/>
                <w:szCs w:val="22"/>
              </w:rPr>
              <w:t>Н011ОК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</w:pPr>
            <w:r w:rsidRPr="0050395F">
              <w:rPr>
                <w:sz w:val="22"/>
                <w:szCs w:val="22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</w:pPr>
            <w:r w:rsidRPr="0050395F">
              <w:rPr>
                <w:sz w:val="22"/>
                <w:szCs w:val="22"/>
              </w:rPr>
              <w:t>11340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121A68" w:rsidP="00F37DEB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ЭПБ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DEB" w:rsidRPr="0082219A" w:rsidRDefault="00F37DEB" w:rsidP="00F37DEB">
            <w:pPr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jc w:val="center"/>
              <w:rPr>
                <w:lang w:val="en-US"/>
              </w:rPr>
            </w:pPr>
          </w:p>
        </w:tc>
      </w:tr>
      <w:tr w:rsidR="00121A68" w:rsidRPr="0050395F" w:rsidTr="00121A68">
        <w:trPr>
          <w:trHeight w:hRule="exact" w:val="838"/>
        </w:trPr>
        <w:tc>
          <w:tcPr>
            <w:tcW w:w="528" w:type="dxa"/>
            <w:shd w:val="clear" w:color="auto" w:fill="auto"/>
            <w:vAlign w:val="center"/>
          </w:tcPr>
          <w:p w:rsidR="00121A68" w:rsidRPr="0050395F" w:rsidRDefault="00121A68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4.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</w:pPr>
            <w:r w:rsidRPr="0050395F">
              <w:rPr>
                <w:sz w:val="22"/>
                <w:szCs w:val="22"/>
              </w:rPr>
              <w:t>КМА-5.1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</w:pPr>
            <w:r w:rsidRPr="0050395F">
              <w:rPr>
                <w:sz w:val="22"/>
                <w:szCs w:val="22"/>
              </w:rPr>
              <w:t>Н332УС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</w:pPr>
            <w:r w:rsidRPr="0050395F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</w:pPr>
            <w:r w:rsidRPr="0050395F">
              <w:rPr>
                <w:sz w:val="22"/>
                <w:szCs w:val="22"/>
              </w:rPr>
              <w:t>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</w:pPr>
            <w:r w:rsidRPr="0050395F">
              <w:rPr>
                <w:sz w:val="22"/>
                <w:szCs w:val="22"/>
              </w:rPr>
              <w:t>А50-00010-0011ПС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ЭПБ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21A68" w:rsidRPr="0082219A" w:rsidRDefault="00121A68" w:rsidP="0033773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  <w:rPr>
                <w:lang w:val="en-US"/>
              </w:rPr>
            </w:pPr>
          </w:p>
        </w:tc>
      </w:tr>
      <w:tr w:rsidR="00121A68" w:rsidRPr="0050395F" w:rsidTr="00121A68">
        <w:trPr>
          <w:trHeight w:hRule="exact" w:val="846"/>
        </w:trPr>
        <w:tc>
          <w:tcPr>
            <w:tcW w:w="528" w:type="dxa"/>
            <w:shd w:val="clear" w:color="auto" w:fill="auto"/>
            <w:vAlign w:val="center"/>
          </w:tcPr>
          <w:p w:rsidR="00121A68" w:rsidRPr="0050395F" w:rsidRDefault="00121A68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5.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АП-18-09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Н353ЕТ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11259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>
              <w:t>ЭПБ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</w:p>
        </w:tc>
      </w:tr>
      <w:tr w:rsidR="00121A68" w:rsidRPr="0050395F" w:rsidTr="00121A68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121A68" w:rsidRPr="0050395F" w:rsidRDefault="00121A68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6.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ВИПО-18-01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Р569РК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A68" w:rsidRPr="0050395F" w:rsidRDefault="00121A68" w:rsidP="00337737">
            <w:pPr>
              <w:jc w:val="center"/>
            </w:pPr>
            <w:r w:rsidRPr="0050395F">
              <w:rPr>
                <w:sz w:val="22"/>
                <w:szCs w:val="22"/>
              </w:rPr>
              <w:t>А50-00010-0009ПС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21A68" w:rsidRPr="0082219A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</w:rPr>
            </w:pPr>
            <w:r>
              <w:rPr>
                <w:color w:val="808080"/>
              </w:rPr>
              <w:t>ПТО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21A68" w:rsidRPr="0082219A" w:rsidRDefault="00121A68" w:rsidP="00337737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A68" w:rsidRPr="0050395F" w:rsidRDefault="00121A68" w:rsidP="0033773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37DEB" w:rsidRPr="0050395F" w:rsidTr="00121A68">
        <w:trPr>
          <w:trHeight w:hRule="exact" w:val="857"/>
        </w:trPr>
        <w:tc>
          <w:tcPr>
            <w:tcW w:w="528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7.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37DEB" w:rsidRPr="0050395F" w:rsidRDefault="00121A68" w:rsidP="00F37DEB">
            <w:pPr>
              <w:spacing w:line="360" w:lineRule="auto"/>
              <w:jc w:val="center"/>
            </w:pPr>
            <w:r>
              <w:t>АП-17А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37DEB" w:rsidRPr="0050395F" w:rsidRDefault="00121A68" w:rsidP="00F37DEB">
            <w:pPr>
              <w:spacing w:line="360" w:lineRule="auto"/>
              <w:jc w:val="center"/>
            </w:pPr>
            <w:r>
              <w:t>В955ТМ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37DEB" w:rsidRPr="0050395F" w:rsidRDefault="00121A68" w:rsidP="00F37DEB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121A68" w:rsidP="00F37DEB">
            <w:pPr>
              <w:spacing w:line="360" w:lineRule="auto"/>
              <w:jc w:val="center"/>
            </w:pPr>
            <w:r>
              <w:t>6001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121A68" w:rsidP="00F37DEB">
            <w:pPr>
              <w:jc w:val="center"/>
            </w:pPr>
            <w:r>
              <w:t>10022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37DEB" w:rsidRPr="0082219A" w:rsidRDefault="00121A68" w:rsidP="00F37DEB">
            <w:pPr>
              <w:spacing w:line="360" w:lineRule="auto"/>
              <w:jc w:val="center"/>
              <w:rPr>
                <w:color w:val="808080"/>
              </w:rPr>
            </w:pPr>
            <w:r>
              <w:rPr>
                <w:color w:val="808080"/>
              </w:rPr>
              <w:t>ЭПБ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37DEB" w:rsidRPr="0082219A" w:rsidRDefault="00F37DEB" w:rsidP="00F37DEB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37DEB" w:rsidRPr="0050395F" w:rsidTr="00121A68">
        <w:trPr>
          <w:trHeight w:hRule="exact" w:val="1105"/>
        </w:trPr>
        <w:tc>
          <w:tcPr>
            <w:tcW w:w="528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8.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37DEB" w:rsidRPr="0050395F" w:rsidRDefault="00121A68" w:rsidP="00F37DE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ВИПО-18-01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37DEB" w:rsidRPr="0050395F" w:rsidRDefault="00121A68" w:rsidP="00121A6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С980К</w:t>
            </w:r>
            <w:r w:rsidR="00F37DEB" w:rsidRPr="0050395F">
              <w:rPr>
                <w:sz w:val="22"/>
                <w:szCs w:val="22"/>
              </w:rPr>
              <w:t>Т</w:t>
            </w:r>
            <w:r w:rsidR="00F37DEB"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37DEB" w:rsidRPr="0050395F" w:rsidRDefault="00F37DEB" w:rsidP="00121A68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</w:t>
            </w:r>
            <w:r w:rsidR="00121A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121A68" w:rsidP="00F37DE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DEB" w:rsidRPr="0050395F" w:rsidRDefault="00121A68" w:rsidP="00121A68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А50-00010-001</w:t>
            </w:r>
            <w:r>
              <w:rPr>
                <w:sz w:val="22"/>
                <w:szCs w:val="22"/>
              </w:rPr>
              <w:t>2</w:t>
            </w:r>
            <w:r w:rsidRPr="0050395F">
              <w:rPr>
                <w:sz w:val="22"/>
                <w:szCs w:val="22"/>
              </w:rPr>
              <w:t xml:space="preserve">ПС </w:t>
            </w:r>
            <w:r w:rsidR="00F37DEB" w:rsidRPr="0050395F">
              <w:rPr>
                <w:sz w:val="22"/>
                <w:szCs w:val="22"/>
              </w:rPr>
              <w:t>11333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37DEB" w:rsidRPr="0082219A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37DEB" w:rsidRPr="0082219A" w:rsidRDefault="00121A68" w:rsidP="00F37DEB">
            <w:pPr>
              <w:spacing w:line="360" w:lineRule="auto"/>
              <w:jc w:val="center"/>
            </w:pPr>
            <w:r>
              <w:t>ПТО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DEB" w:rsidRPr="0050395F" w:rsidRDefault="00F37DEB" w:rsidP="00F37DEB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4A7B83" w:rsidRPr="00AC1E69" w:rsidRDefault="004A7B83" w:rsidP="004A7B83">
      <w:pPr>
        <w:pStyle w:val="aff6"/>
        <w:rPr>
          <w:szCs w:val="24"/>
        </w:rPr>
      </w:pPr>
      <w:r w:rsidRPr="00AC1E69">
        <w:rPr>
          <w:szCs w:val="24"/>
        </w:rPr>
        <w:t xml:space="preserve">Заказчик:  </w:t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  <w:t xml:space="preserve">          Исполнитель:</w:t>
      </w:r>
    </w:p>
    <w:p w:rsidR="004A7B83" w:rsidRPr="00AC1E69" w:rsidRDefault="004A7B83" w:rsidP="004A7B83">
      <w:pPr>
        <w:jc w:val="center"/>
        <w:rPr>
          <w:b/>
        </w:rPr>
      </w:pPr>
      <w:r w:rsidRPr="00AC1E69">
        <w:t>_____________ /</w:t>
      </w:r>
      <w:r w:rsidRPr="00687EC7">
        <w:t xml:space="preserve"> </w:t>
      </w:r>
      <w:r w:rsidR="00931855">
        <w:t>Павлов О.Г.</w:t>
      </w:r>
      <w:r w:rsidRPr="00AC1E69">
        <w:t xml:space="preserve"> /</w:t>
      </w:r>
      <w:r w:rsidRPr="00AC1E69">
        <w:tab/>
      </w:r>
      <w:r w:rsidRPr="00AC1E69">
        <w:tab/>
      </w:r>
      <w:r w:rsidRPr="00AC1E69">
        <w:tab/>
        <w:t xml:space="preserve">          _____________ /</w:t>
      </w:r>
      <w:r w:rsidR="00513FA2">
        <w:t>___________</w:t>
      </w:r>
      <w:r w:rsidRPr="00AC1E69">
        <w:t xml:space="preserve"> /</w:t>
      </w:r>
    </w:p>
    <w:p w:rsidR="009C61FA" w:rsidRPr="00447C5F" w:rsidRDefault="00D25EA6" w:rsidP="00AD0765">
      <w:pPr>
        <w:spacing w:line="360" w:lineRule="auto"/>
        <w:rPr>
          <w:rFonts w:ascii="Arial" w:hAnsi="Arial" w:cs="Arial"/>
          <w:sz w:val="20"/>
        </w:rPr>
      </w:pPr>
      <w:r>
        <w:rPr>
          <w:sz w:val="28"/>
          <w:szCs w:val="28"/>
        </w:rPr>
        <w:t xml:space="preserve">                                                      </w:t>
      </w:r>
      <w:r w:rsidRPr="00D25EA6">
        <w:rPr>
          <w:sz w:val="16"/>
          <w:szCs w:val="16"/>
        </w:rPr>
        <w:t xml:space="preserve">М.П.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D25EA6">
        <w:rPr>
          <w:sz w:val="16"/>
          <w:szCs w:val="16"/>
        </w:rPr>
        <w:t xml:space="preserve">                       М.П.</w:t>
      </w:r>
    </w:p>
    <w:sectPr w:rsidR="009C61FA" w:rsidRPr="00447C5F" w:rsidSect="00417EF0">
      <w:headerReference w:type="default" r:id="rId27"/>
      <w:headerReference w:type="first" r:id="rId28"/>
      <w:footerReference w:type="first" r:id="rId29"/>
      <w:pgSz w:w="16838" w:h="11906" w:orient="landscape" w:code="9"/>
      <w:pgMar w:top="568" w:right="709" w:bottom="720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AB" w:rsidRDefault="00A433AB">
      <w:r>
        <w:separator/>
      </w:r>
    </w:p>
  </w:endnote>
  <w:endnote w:type="continuationSeparator" w:id="0">
    <w:p w:rsidR="00A433AB" w:rsidRDefault="00A4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37" w:rsidRDefault="00337737" w:rsidP="007835F3">
    <w:pPr>
      <w:pStyle w:val="a7"/>
      <w:rPr>
        <w:szCs w:val="18"/>
      </w:rPr>
    </w:pPr>
  </w:p>
  <w:p w:rsidR="00337737" w:rsidRPr="00441775" w:rsidRDefault="00337737" w:rsidP="007835F3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37" w:rsidRDefault="00337737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AB" w:rsidRDefault="00A433AB">
      <w:r>
        <w:separator/>
      </w:r>
    </w:p>
  </w:footnote>
  <w:footnote w:type="continuationSeparator" w:id="0">
    <w:p w:rsidR="00A433AB" w:rsidRDefault="00A4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37" w:rsidRDefault="00337737" w:rsidP="007835F3">
    <w:pPr>
      <w:pStyle w:val="a5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37" w:rsidRDefault="00337737" w:rsidP="006538AB">
    <w:pPr>
      <w:pStyle w:val="a5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37" w:rsidRDefault="00337737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86A3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3CB7E58"/>
    <w:multiLevelType w:val="hybridMultilevel"/>
    <w:tmpl w:val="7BC259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4F334C"/>
    <w:multiLevelType w:val="singleLevel"/>
    <w:tmpl w:val="6A163E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F862AD"/>
    <w:multiLevelType w:val="multilevel"/>
    <w:tmpl w:val="685C1E2C"/>
    <w:lvl w:ilvl="0">
      <w:start w:val="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5" w:hanging="360"/>
      </w:p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</w:lvl>
    <w:lvl w:ilvl="4">
      <w:start w:val="1"/>
      <w:numFmt w:val="decimal"/>
      <w:isLgl/>
      <w:lvlText w:val="%1.%2.%3.%4.%5."/>
      <w:lvlJc w:val="left"/>
      <w:pPr>
        <w:ind w:left="725" w:hanging="720"/>
      </w:pPr>
    </w:lvl>
    <w:lvl w:ilvl="5">
      <w:start w:val="1"/>
      <w:numFmt w:val="decimal"/>
      <w:isLgl/>
      <w:lvlText w:val="%1.%2.%3.%4.%5.%6."/>
      <w:lvlJc w:val="left"/>
      <w:pPr>
        <w:ind w:left="1085" w:hanging="1080"/>
      </w:pPr>
    </w:lvl>
    <w:lvl w:ilvl="6">
      <w:start w:val="1"/>
      <w:numFmt w:val="decimal"/>
      <w:isLgl/>
      <w:lvlText w:val="%1.%2.%3.%4.%5.%6.%7."/>
      <w:lvlJc w:val="left"/>
      <w:pPr>
        <w:ind w:left="1085" w:hanging="1080"/>
      </w:pPr>
    </w:lvl>
    <w:lvl w:ilvl="7">
      <w:start w:val="1"/>
      <w:numFmt w:val="decimal"/>
      <w:isLgl/>
      <w:lvlText w:val="%1.%2.%3.%4.%5.%6.%7.%8."/>
      <w:lvlJc w:val="left"/>
      <w:pPr>
        <w:ind w:left="1085" w:hanging="1080"/>
      </w:p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3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>
    <w:nsid w:val="54905D6C"/>
    <w:multiLevelType w:val="multilevel"/>
    <w:tmpl w:val="63CC0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0">
    <w:nsid w:val="66732123"/>
    <w:multiLevelType w:val="hybridMultilevel"/>
    <w:tmpl w:val="0B54F0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2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3">
    <w:nsid w:val="70280DC8"/>
    <w:multiLevelType w:val="multilevel"/>
    <w:tmpl w:val="A29837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4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12"/>
  </w:num>
  <w:num w:numId="9">
    <w:abstractNumId w:val="26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46"/>
  </w:num>
  <w:num w:numId="15">
    <w:abstractNumId w:val="31"/>
  </w:num>
  <w:num w:numId="16">
    <w:abstractNumId w:val="47"/>
  </w:num>
  <w:num w:numId="17">
    <w:abstractNumId w:val="41"/>
  </w:num>
  <w:num w:numId="18">
    <w:abstractNumId w:val="38"/>
  </w:num>
  <w:num w:numId="19">
    <w:abstractNumId w:val="29"/>
  </w:num>
  <w:num w:numId="20">
    <w:abstractNumId w:val="48"/>
  </w:num>
  <w:num w:numId="21">
    <w:abstractNumId w:val="27"/>
  </w:num>
  <w:num w:numId="22">
    <w:abstractNumId w:val="28"/>
  </w:num>
  <w:num w:numId="23">
    <w:abstractNumId w:val="52"/>
  </w:num>
  <w:num w:numId="24">
    <w:abstractNumId w:val="37"/>
  </w:num>
  <w:num w:numId="25">
    <w:abstractNumId w:val="36"/>
  </w:num>
  <w:num w:numId="26">
    <w:abstractNumId w:val="19"/>
  </w:num>
  <w:num w:numId="27">
    <w:abstractNumId w:val="16"/>
  </w:num>
  <w:num w:numId="28">
    <w:abstractNumId w:val="54"/>
  </w:num>
  <w:num w:numId="29">
    <w:abstractNumId w:val="13"/>
  </w:num>
  <w:num w:numId="30">
    <w:abstractNumId w:val="51"/>
  </w:num>
  <w:num w:numId="31">
    <w:abstractNumId w:val="44"/>
  </w:num>
  <w:num w:numId="32">
    <w:abstractNumId w:val="35"/>
  </w:num>
  <w:num w:numId="33">
    <w:abstractNumId w:val="40"/>
  </w:num>
  <w:num w:numId="34">
    <w:abstractNumId w:val="49"/>
  </w:num>
  <w:num w:numId="35">
    <w:abstractNumId w:val="17"/>
  </w:num>
  <w:num w:numId="36">
    <w:abstractNumId w:val="33"/>
  </w:num>
  <w:num w:numId="37">
    <w:abstractNumId w:val="32"/>
  </w:num>
  <w:num w:numId="38">
    <w:abstractNumId w:val="18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53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decimal"/>
        <w:lvlText w:val="•"/>
        <w:legacy w:legacy="1" w:legacySpace="0" w:legacyIndent="2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20"/>
  </w:num>
  <w:num w:numId="50">
    <w:abstractNumId w:val="24"/>
  </w:num>
  <w:num w:numId="51">
    <w:abstractNumId w:val="1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2957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714"/>
    <w:rsid w:val="00061C53"/>
    <w:rsid w:val="00065F3E"/>
    <w:rsid w:val="000732FA"/>
    <w:rsid w:val="000807A1"/>
    <w:rsid w:val="00082AC6"/>
    <w:rsid w:val="00082B78"/>
    <w:rsid w:val="000851E9"/>
    <w:rsid w:val="00092B6F"/>
    <w:rsid w:val="00095CC4"/>
    <w:rsid w:val="00095FBA"/>
    <w:rsid w:val="00097ED1"/>
    <w:rsid w:val="000A1ED2"/>
    <w:rsid w:val="000A1F51"/>
    <w:rsid w:val="000A2963"/>
    <w:rsid w:val="000A4911"/>
    <w:rsid w:val="000A5472"/>
    <w:rsid w:val="000B03A7"/>
    <w:rsid w:val="000B1FBB"/>
    <w:rsid w:val="000B5285"/>
    <w:rsid w:val="000B54AC"/>
    <w:rsid w:val="000B74C3"/>
    <w:rsid w:val="000C0526"/>
    <w:rsid w:val="000C2571"/>
    <w:rsid w:val="000C3EA9"/>
    <w:rsid w:val="000C4761"/>
    <w:rsid w:val="000C4767"/>
    <w:rsid w:val="000C56CE"/>
    <w:rsid w:val="000C58D0"/>
    <w:rsid w:val="000C751B"/>
    <w:rsid w:val="000D31F1"/>
    <w:rsid w:val="000D345B"/>
    <w:rsid w:val="000D3869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14F6"/>
    <w:rsid w:val="00121A68"/>
    <w:rsid w:val="00122377"/>
    <w:rsid w:val="001275B1"/>
    <w:rsid w:val="00130D83"/>
    <w:rsid w:val="00136276"/>
    <w:rsid w:val="001362D0"/>
    <w:rsid w:val="00136E99"/>
    <w:rsid w:val="001427B7"/>
    <w:rsid w:val="00146647"/>
    <w:rsid w:val="00150867"/>
    <w:rsid w:val="00151112"/>
    <w:rsid w:val="0015225D"/>
    <w:rsid w:val="00153B31"/>
    <w:rsid w:val="00154DBD"/>
    <w:rsid w:val="00154F4D"/>
    <w:rsid w:val="00157867"/>
    <w:rsid w:val="00161C99"/>
    <w:rsid w:val="00162B2F"/>
    <w:rsid w:val="00163BF0"/>
    <w:rsid w:val="00164851"/>
    <w:rsid w:val="00164D2C"/>
    <w:rsid w:val="001654AE"/>
    <w:rsid w:val="00167CC3"/>
    <w:rsid w:val="00171878"/>
    <w:rsid w:val="0017555B"/>
    <w:rsid w:val="0018038A"/>
    <w:rsid w:val="00180FB2"/>
    <w:rsid w:val="001816F0"/>
    <w:rsid w:val="00195A16"/>
    <w:rsid w:val="001A0CEE"/>
    <w:rsid w:val="001A0EEE"/>
    <w:rsid w:val="001A12DA"/>
    <w:rsid w:val="001A1F92"/>
    <w:rsid w:val="001A365F"/>
    <w:rsid w:val="001A66B3"/>
    <w:rsid w:val="001A6C3F"/>
    <w:rsid w:val="001B1514"/>
    <w:rsid w:val="001C163E"/>
    <w:rsid w:val="001C66F7"/>
    <w:rsid w:val="001C72B6"/>
    <w:rsid w:val="001C788C"/>
    <w:rsid w:val="001D421F"/>
    <w:rsid w:val="001D601C"/>
    <w:rsid w:val="001D6559"/>
    <w:rsid w:val="001E030B"/>
    <w:rsid w:val="001E1982"/>
    <w:rsid w:val="001F07EE"/>
    <w:rsid w:val="001F23CA"/>
    <w:rsid w:val="001F4559"/>
    <w:rsid w:val="001F4971"/>
    <w:rsid w:val="00206CD5"/>
    <w:rsid w:val="00212095"/>
    <w:rsid w:val="00217B60"/>
    <w:rsid w:val="0022259D"/>
    <w:rsid w:val="00224509"/>
    <w:rsid w:val="00224929"/>
    <w:rsid w:val="00226A45"/>
    <w:rsid w:val="002316D0"/>
    <w:rsid w:val="00234F2A"/>
    <w:rsid w:val="00241A76"/>
    <w:rsid w:val="002428EE"/>
    <w:rsid w:val="00242A14"/>
    <w:rsid w:val="002452C1"/>
    <w:rsid w:val="00245408"/>
    <w:rsid w:val="00245F78"/>
    <w:rsid w:val="0024672B"/>
    <w:rsid w:val="00250B0C"/>
    <w:rsid w:val="00251799"/>
    <w:rsid w:val="00252470"/>
    <w:rsid w:val="0025309B"/>
    <w:rsid w:val="002545BD"/>
    <w:rsid w:val="0025762B"/>
    <w:rsid w:val="002627C8"/>
    <w:rsid w:val="002634BE"/>
    <w:rsid w:val="002643FD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7FA3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047E"/>
    <w:rsid w:val="003332BC"/>
    <w:rsid w:val="00333CD1"/>
    <w:rsid w:val="00334856"/>
    <w:rsid w:val="00334DA0"/>
    <w:rsid w:val="00335350"/>
    <w:rsid w:val="003358F6"/>
    <w:rsid w:val="003375BF"/>
    <w:rsid w:val="00337737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3424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3593"/>
    <w:rsid w:val="0038666F"/>
    <w:rsid w:val="003924B0"/>
    <w:rsid w:val="00393AFE"/>
    <w:rsid w:val="00393CC5"/>
    <w:rsid w:val="00395AF4"/>
    <w:rsid w:val="003A3375"/>
    <w:rsid w:val="003A5394"/>
    <w:rsid w:val="003B66D4"/>
    <w:rsid w:val="003C3892"/>
    <w:rsid w:val="003C3FFA"/>
    <w:rsid w:val="003C4CFD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0613"/>
    <w:rsid w:val="00415D27"/>
    <w:rsid w:val="00417EF0"/>
    <w:rsid w:val="004235C8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554AA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94D62"/>
    <w:rsid w:val="004A3D00"/>
    <w:rsid w:val="004A5DAF"/>
    <w:rsid w:val="004A6319"/>
    <w:rsid w:val="004A7B83"/>
    <w:rsid w:val="004B00D4"/>
    <w:rsid w:val="004B152D"/>
    <w:rsid w:val="004B1714"/>
    <w:rsid w:val="004B365F"/>
    <w:rsid w:val="004B3B4C"/>
    <w:rsid w:val="004B4F0F"/>
    <w:rsid w:val="004B4F58"/>
    <w:rsid w:val="004C7633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79DA"/>
    <w:rsid w:val="00510518"/>
    <w:rsid w:val="00510D59"/>
    <w:rsid w:val="00511195"/>
    <w:rsid w:val="0051209F"/>
    <w:rsid w:val="005128AE"/>
    <w:rsid w:val="00513FA2"/>
    <w:rsid w:val="00517B85"/>
    <w:rsid w:val="005227B3"/>
    <w:rsid w:val="00522A45"/>
    <w:rsid w:val="00522F59"/>
    <w:rsid w:val="00523CFA"/>
    <w:rsid w:val="00525D1C"/>
    <w:rsid w:val="00526FA6"/>
    <w:rsid w:val="0052766B"/>
    <w:rsid w:val="00532908"/>
    <w:rsid w:val="00533490"/>
    <w:rsid w:val="00536421"/>
    <w:rsid w:val="0054364A"/>
    <w:rsid w:val="00544441"/>
    <w:rsid w:val="00551C78"/>
    <w:rsid w:val="005531BE"/>
    <w:rsid w:val="00554380"/>
    <w:rsid w:val="005549AF"/>
    <w:rsid w:val="005565B7"/>
    <w:rsid w:val="00561278"/>
    <w:rsid w:val="00561294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2798"/>
    <w:rsid w:val="005936C5"/>
    <w:rsid w:val="005A1B28"/>
    <w:rsid w:val="005A441D"/>
    <w:rsid w:val="005A44F5"/>
    <w:rsid w:val="005A5241"/>
    <w:rsid w:val="005B18EF"/>
    <w:rsid w:val="005B362E"/>
    <w:rsid w:val="005B7355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1B9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4613E"/>
    <w:rsid w:val="00652094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12A8"/>
    <w:rsid w:val="00675176"/>
    <w:rsid w:val="00676AB8"/>
    <w:rsid w:val="00676E4A"/>
    <w:rsid w:val="00677631"/>
    <w:rsid w:val="00682837"/>
    <w:rsid w:val="00682C74"/>
    <w:rsid w:val="00682F72"/>
    <w:rsid w:val="00685698"/>
    <w:rsid w:val="00686F58"/>
    <w:rsid w:val="00693B84"/>
    <w:rsid w:val="00697D4D"/>
    <w:rsid w:val="006B2E84"/>
    <w:rsid w:val="006C7F72"/>
    <w:rsid w:val="006D26AE"/>
    <w:rsid w:val="006D3E0A"/>
    <w:rsid w:val="006D48FA"/>
    <w:rsid w:val="006F6925"/>
    <w:rsid w:val="00702234"/>
    <w:rsid w:val="00703050"/>
    <w:rsid w:val="00711439"/>
    <w:rsid w:val="00711EE0"/>
    <w:rsid w:val="00713625"/>
    <w:rsid w:val="0072410B"/>
    <w:rsid w:val="00725273"/>
    <w:rsid w:val="007300BD"/>
    <w:rsid w:val="00730681"/>
    <w:rsid w:val="00734297"/>
    <w:rsid w:val="00734460"/>
    <w:rsid w:val="00734CA0"/>
    <w:rsid w:val="00735F72"/>
    <w:rsid w:val="00735FB4"/>
    <w:rsid w:val="00746FA7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B27CB"/>
    <w:rsid w:val="007C01B8"/>
    <w:rsid w:val="007C2210"/>
    <w:rsid w:val="007C6479"/>
    <w:rsid w:val="007C6D8D"/>
    <w:rsid w:val="007D36F0"/>
    <w:rsid w:val="007E0085"/>
    <w:rsid w:val="007E18E3"/>
    <w:rsid w:val="007E58C9"/>
    <w:rsid w:val="007F0677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189F"/>
    <w:rsid w:val="0082219A"/>
    <w:rsid w:val="008245DC"/>
    <w:rsid w:val="008272A5"/>
    <w:rsid w:val="0082794F"/>
    <w:rsid w:val="008302B7"/>
    <w:rsid w:val="00832851"/>
    <w:rsid w:val="00836917"/>
    <w:rsid w:val="00840E22"/>
    <w:rsid w:val="008413B6"/>
    <w:rsid w:val="00844382"/>
    <w:rsid w:val="00853720"/>
    <w:rsid w:val="008542BD"/>
    <w:rsid w:val="00854548"/>
    <w:rsid w:val="008559D5"/>
    <w:rsid w:val="00856EAF"/>
    <w:rsid w:val="008570CE"/>
    <w:rsid w:val="008571D5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14DF"/>
    <w:rsid w:val="0089279E"/>
    <w:rsid w:val="008A4CC1"/>
    <w:rsid w:val="008B0254"/>
    <w:rsid w:val="008B1B8D"/>
    <w:rsid w:val="008B68B6"/>
    <w:rsid w:val="008C042A"/>
    <w:rsid w:val="008C26CB"/>
    <w:rsid w:val="008D59EA"/>
    <w:rsid w:val="008E1CF1"/>
    <w:rsid w:val="008E24C6"/>
    <w:rsid w:val="008E6FC1"/>
    <w:rsid w:val="008F12AD"/>
    <w:rsid w:val="008F45C8"/>
    <w:rsid w:val="008F785C"/>
    <w:rsid w:val="009002E9"/>
    <w:rsid w:val="009012CC"/>
    <w:rsid w:val="009016A9"/>
    <w:rsid w:val="009025C1"/>
    <w:rsid w:val="009057B9"/>
    <w:rsid w:val="009104AE"/>
    <w:rsid w:val="0091209B"/>
    <w:rsid w:val="00913615"/>
    <w:rsid w:val="00914F23"/>
    <w:rsid w:val="00920935"/>
    <w:rsid w:val="00921948"/>
    <w:rsid w:val="00922710"/>
    <w:rsid w:val="009241B9"/>
    <w:rsid w:val="00931855"/>
    <w:rsid w:val="00934858"/>
    <w:rsid w:val="009360CB"/>
    <w:rsid w:val="009368B8"/>
    <w:rsid w:val="00941E7B"/>
    <w:rsid w:val="00942D97"/>
    <w:rsid w:val="0095079D"/>
    <w:rsid w:val="00955C86"/>
    <w:rsid w:val="009637A9"/>
    <w:rsid w:val="00965A75"/>
    <w:rsid w:val="0096615C"/>
    <w:rsid w:val="009712B6"/>
    <w:rsid w:val="00974F89"/>
    <w:rsid w:val="0097586F"/>
    <w:rsid w:val="009815D2"/>
    <w:rsid w:val="00981629"/>
    <w:rsid w:val="00983281"/>
    <w:rsid w:val="00985FAF"/>
    <w:rsid w:val="009905D5"/>
    <w:rsid w:val="00990E5D"/>
    <w:rsid w:val="00991BA1"/>
    <w:rsid w:val="00996602"/>
    <w:rsid w:val="009A0ABF"/>
    <w:rsid w:val="009A1628"/>
    <w:rsid w:val="009A1BFD"/>
    <w:rsid w:val="009A1EEA"/>
    <w:rsid w:val="009A3E35"/>
    <w:rsid w:val="009A40E1"/>
    <w:rsid w:val="009A61EC"/>
    <w:rsid w:val="009A6DA6"/>
    <w:rsid w:val="009B1601"/>
    <w:rsid w:val="009B4CF2"/>
    <w:rsid w:val="009B7A5C"/>
    <w:rsid w:val="009C032B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E695A"/>
    <w:rsid w:val="009E6E14"/>
    <w:rsid w:val="009E7780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A16"/>
    <w:rsid w:val="00A35E6B"/>
    <w:rsid w:val="00A40E13"/>
    <w:rsid w:val="00A43098"/>
    <w:rsid w:val="00A4326A"/>
    <w:rsid w:val="00A433AB"/>
    <w:rsid w:val="00A47967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32D3"/>
    <w:rsid w:val="00A84811"/>
    <w:rsid w:val="00A84DB9"/>
    <w:rsid w:val="00A87C34"/>
    <w:rsid w:val="00A95AD5"/>
    <w:rsid w:val="00A97CD8"/>
    <w:rsid w:val="00A97E5E"/>
    <w:rsid w:val="00AA636F"/>
    <w:rsid w:val="00AA7344"/>
    <w:rsid w:val="00AA7EF1"/>
    <w:rsid w:val="00AB2379"/>
    <w:rsid w:val="00AB2C10"/>
    <w:rsid w:val="00AB567D"/>
    <w:rsid w:val="00AB646C"/>
    <w:rsid w:val="00AC7C21"/>
    <w:rsid w:val="00AD04FE"/>
    <w:rsid w:val="00AD0765"/>
    <w:rsid w:val="00AD08F0"/>
    <w:rsid w:val="00AD5A64"/>
    <w:rsid w:val="00AE1AEF"/>
    <w:rsid w:val="00AE43CA"/>
    <w:rsid w:val="00AE4DA1"/>
    <w:rsid w:val="00AE6B0C"/>
    <w:rsid w:val="00AE70B2"/>
    <w:rsid w:val="00AF4B2B"/>
    <w:rsid w:val="00AF59F2"/>
    <w:rsid w:val="00AF6D3F"/>
    <w:rsid w:val="00AF7EBC"/>
    <w:rsid w:val="00B00D9C"/>
    <w:rsid w:val="00B01B30"/>
    <w:rsid w:val="00B037F2"/>
    <w:rsid w:val="00B10854"/>
    <w:rsid w:val="00B10BD7"/>
    <w:rsid w:val="00B1168A"/>
    <w:rsid w:val="00B12218"/>
    <w:rsid w:val="00B151C9"/>
    <w:rsid w:val="00B17FBF"/>
    <w:rsid w:val="00B2256D"/>
    <w:rsid w:val="00B3252C"/>
    <w:rsid w:val="00B33A83"/>
    <w:rsid w:val="00B35A4D"/>
    <w:rsid w:val="00B362A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30EE"/>
    <w:rsid w:val="00B74869"/>
    <w:rsid w:val="00B75AB7"/>
    <w:rsid w:val="00B76C81"/>
    <w:rsid w:val="00B77D22"/>
    <w:rsid w:val="00B808DB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3395"/>
    <w:rsid w:val="00BD52A6"/>
    <w:rsid w:val="00BD5DBA"/>
    <w:rsid w:val="00BE3133"/>
    <w:rsid w:val="00BE46AD"/>
    <w:rsid w:val="00BF0DA2"/>
    <w:rsid w:val="00BF4635"/>
    <w:rsid w:val="00BF7A5C"/>
    <w:rsid w:val="00C02D92"/>
    <w:rsid w:val="00C04FF5"/>
    <w:rsid w:val="00C05D79"/>
    <w:rsid w:val="00C06A2F"/>
    <w:rsid w:val="00C11D3F"/>
    <w:rsid w:val="00C15C01"/>
    <w:rsid w:val="00C21B50"/>
    <w:rsid w:val="00C30261"/>
    <w:rsid w:val="00C30B66"/>
    <w:rsid w:val="00C31938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26CC"/>
    <w:rsid w:val="00C63DEC"/>
    <w:rsid w:val="00C67F00"/>
    <w:rsid w:val="00C7124F"/>
    <w:rsid w:val="00C73539"/>
    <w:rsid w:val="00C74C99"/>
    <w:rsid w:val="00C75D06"/>
    <w:rsid w:val="00C815CE"/>
    <w:rsid w:val="00C8201F"/>
    <w:rsid w:val="00C82ABF"/>
    <w:rsid w:val="00C85D5A"/>
    <w:rsid w:val="00C93398"/>
    <w:rsid w:val="00C94F0B"/>
    <w:rsid w:val="00C950A2"/>
    <w:rsid w:val="00C975C4"/>
    <w:rsid w:val="00CA19AA"/>
    <w:rsid w:val="00CA30E5"/>
    <w:rsid w:val="00CB1310"/>
    <w:rsid w:val="00CB3447"/>
    <w:rsid w:val="00CB41F6"/>
    <w:rsid w:val="00CB7016"/>
    <w:rsid w:val="00CC160A"/>
    <w:rsid w:val="00CC1947"/>
    <w:rsid w:val="00CC398C"/>
    <w:rsid w:val="00CD1129"/>
    <w:rsid w:val="00CD22C8"/>
    <w:rsid w:val="00CD3558"/>
    <w:rsid w:val="00CD430D"/>
    <w:rsid w:val="00CE2E04"/>
    <w:rsid w:val="00CE511A"/>
    <w:rsid w:val="00CE583F"/>
    <w:rsid w:val="00CE6E24"/>
    <w:rsid w:val="00CF0A0D"/>
    <w:rsid w:val="00CF0CAF"/>
    <w:rsid w:val="00CF15B6"/>
    <w:rsid w:val="00D021E1"/>
    <w:rsid w:val="00D0342D"/>
    <w:rsid w:val="00D0762D"/>
    <w:rsid w:val="00D11BCA"/>
    <w:rsid w:val="00D1520B"/>
    <w:rsid w:val="00D15D75"/>
    <w:rsid w:val="00D21FBC"/>
    <w:rsid w:val="00D23E87"/>
    <w:rsid w:val="00D25EA6"/>
    <w:rsid w:val="00D26014"/>
    <w:rsid w:val="00D307A1"/>
    <w:rsid w:val="00D32979"/>
    <w:rsid w:val="00D336EE"/>
    <w:rsid w:val="00D340F5"/>
    <w:rsid w:val="00D35373"/>
    <w:rsid w:val="00D3626E"/>
    <w:rsid w:val="00D43E8D"/>
    <w:rsid w:val="00D44984"/>
    <w:rsid w:val="00D53E66"/>
    <w:rsid w:val="00D60277"/>
    <w:rsid w:val="00D6066D"/>
    <w:rsid w:val="00D60DA0"/>
    <w:rsid w:val="00D61939"/>
    <w:rsid w:val="00D624BC"/>
    <w:rsid w:val="00D65776"/>
    <w:rsid w:val="00D66C4C"/>
    <w:rsid w:val="00D7155A"/>
    <w:rsid w:val="00D72B38"/>
    <w:rsid w:val="00D81BE0"/>
    <w:rsid w:val="00D8294F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B7AC9"/>
    <w:rsid w:val="00DC353F"/>
    <w:rsid w:val="00DC3C3C"/>
    <w:rsid w:val="00DC4393"/>
    <w:rsid w:val="00DC44D6"/>
    <w:rsid w:val="00DC611E"/>
    <w:rsid w:val="00DC6456"/>
    <w:rsid w:val="00DD0766"/>
    <w:rsid w:val="00DD0A86"/>
    <w:rsid w:val="00DD1F75"/>
    <w:rsid w:val="00DD45C2"/>
    <w:rsid w:val="00DD4AFC"/>
    <w:rsid w:val="00DE0B07"/>
    <w:rsid w:val="00DE1C9F"/>
    <w:rsid w:val="00DE5113"/>
    <w:rsid w:val="00DE5481"/>
    <w:rsid w:val="00DE5D54"/>
    <w:rsid w:val="00DE7C60"/>
    <w:rsid w:val="00DE7D32"/>
    <w:rsid w:val="00DF01DD"/>
    <w:rsid w:val="00DF0464"/>
    <w:rsid w:val="00DF4612"/>
    <w:rsid w:val="00DF4F7B"/>
    <w:rsid w:val="00DF64C7"/>
    <w:rsid w:val="00DF6E3E"/>
    <w:rsid w:val="00DF730E"/>
    <w:rsid w:val="00DF7529"/>
    <w:rsid w:val="00E01D9F"/>
    <w:rsid w:val="00E03F18"/>
    <w:rsid w:val="00E05397"/>
    <w:rsid w:val="00E150F9"/>
    <w:rsid w:val="00E15572"/>
    <w:rsid w:val="00E168EB"/>
    <w:rsid w:val="00E21C7A"/>
    <w:rsid w:val="00E237BD"/>
    <w:rsid w:val="00E23D11"/>
    <w:rsid w:val="00E25C3B"/>
    <w:rsid w:val="00E26C02"/>
    <w:rsid w:val="00E33550"/>
    <w:rsid w:val="00E36C8F"/>
    <w:rsid w:val="00E40D68"/>
    <w:rsid w:val="00E416EE"/>
    <w:rsid w:val="00E4284E"/>
    <w:rsid w:val="00E42D2E"/>
    <w:rsid w:val="00E43EF5"/>
    <w:rsid w:val="00E45DCF"/>
    <w:rsid w:val="00E478F5"/>
    <w:rsid w:val="00E52839"/>
    <w:rsid w:val="00E52B31"/>
    <w:rsid w:val="00E53745"/>
    <w:rsid w:val="00E545FD"/>
    <w:rsid w:val="00E5775C"/>
    <w:rsid w:val="00E60227"/>
    <w:rsid w:val="00E61C33"/>
    <w:rsid w:val="00E67FF4"/>
    <w:rsid w:val="00E71156"/>
    <w:rsid w:val="00E71A48"/>
    <w:rsid w:val="00E72735"/>
    <w:rsid w:val="00E73B7E"/>
    <w:rsid w:val="00E76D01"/>
    <w:rsid w:val="00E76DD1"/>
    <w:rsid w:val="00E77053"/>
    <w:rsid w:val="00E823C9"/>
    <w:rsid w:val="00E84337"/>
    <w:rsid w:val="00E84A66"/>
    <w:rsid w:val="00E84CF8"/>
    <w:rsid w:val="00E8501A"/>
    <w:rsid w:val="00E857E5"/>
    <w:rsid w:val="00E90392"/>
    <w:rsid w:val="00E91676"/>
    <w:rsid w:val="00E92249"/>
    <w:rsid w:val="00E94E0B"/>
    <w:rsid w:val="00E95F73"/>
    <w:rsid w:val="00E97692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6997"/>
    <w:rsid w:val="00F27651"/>
    <w:rsid w:val="00F27C65"/>
    <w:rsid w:val="00F30751"/>
    <w:rsid w:val="00F33C47"/>
    <w:rsid w:val="00F34DD5"/>
    <w:rsid w:val="00F35BF8"/>
    <w:rsid w:val="00F37DEB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5F33"/>
    <w:rsid w:val="00F77BB2"/>
    <w:rsid w:val="00F77FA6"/>
    <w:rsid w:val="00F80E17"/>
    <w:rsid w:val="00F810A9"/>
    <w:rsid w:val="00F8278E"/>
    <w:rsid w:val="00F90558"/>
    <w:rsid w:val="00F909FA"/>
    <w:rsid w:val="00F90CDD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0B9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E04DA"/>
    <w:rsid w:val="00FE56EC"/>
    <w:rsid w:val="00FF0CAB"/>
    <w:rsid w:val="00FF1CB9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1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rsid w:val="00E77053"/>
    <w:rPr>
      <w:sz w:val="24"/>
      <w:szCs w:val="24"/>
    </w:rPr>
  </w:style>
  <w:style w:type="paragraph" w:styleId="23">
    <w:name w:val="Body Text Indent 2"/>
    <w:basedOn w:val="a1"/>
    <w:link w:val="24"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f5">
    <w:name w:val="Normal (Web)"/>
    <w:basedOn w:val="a1"/>
    <w:uiPriority w:val="99"/>
    <w:semiHidden/>
    <w:unhideWhenUsed/>
    <w:locked/>
    <w:rsid w:val="009E6E14"/>
    <w:pPr>
      <w:spacing w:before="100" w:beforeAutospacing="1" w:after="100" w:afterAutospacing="1"/>
    </w:pPr>
  </w:style>
  <w:style w:type="paragraph" w:styleId="aff6">
    <w:name w:val="Subtitle"/>
    <w:basedOn w:val="a1"/>
    <w:link w:val="aff7"/>
    <w:qFormat/>
    <w:rsid w:val="004A7B83"/>
    <w:pPr>
      <w:jc w:val="center"/>
    </w:pPr>
    <w:rPr>
      <w:b/>
      <w:szCs w:val="20"/>
    </w:rPr>
  </w:style>
  <w:style w:type="character" w:customStyle="1" w:styleId="aff7">
    <w:name w:val="Подзаголовок Знак"/>
    <w:basedOn w:val="a2"/>
    <w:link w:val="aff6"/>
    <w:rsid w:val="004A7B83"/>
    <w:rPr>
      <w:b/>
      <w:sz w:val="24"/>
      <w:szCs w:val="20"/>
    </w:rPr>
  </w:style>
  <w:style w:type="paragraph" w:customStyle="1" w:styleId="ConsPlusTitle">
    <w:name w:val="ConsPlusTitle"/>
    <w:rsid w:val="004A7B8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523CFA"/>
    <w:pPr>
      <w:keepNext/>
      <w:keepLines/>
      <w:numPr>
        <w:ilvl w:val="1"/>
        <w:numId w:val="5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523CFA"/>
    <w:pPr>
      <w:keepNext/>
      <w:keepLines/>
      <w:numPr>
        <w:numId w:val="5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8"/>
    <w:uiPriority w:val="99"/>
    <w:qFormat/>
    <w:rsid w:val="00523CFA"/>
    <w:pPr>
      <w:numPr>
        <w:ilvl w:val="5"/>
        <w:numId w:val="5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523CFA"/>
    <w:pPr>
      <w:numPr>
        <w:ilvl w:val="3"/>
        <w:numId w:val="5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523CFA"/>
    <w:pPr>
      <w:numPr>
        <w:ilvl w:val="4"/>
        <w:numId w:val="5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523CFA"/>
    <w:pPr>
      <w:numPr>
        <w:ilvl w:val="2"/>
        <w:numId w:val="51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f8">
    <w:name w:val="[Ростех] Простой текст (Без уровня) Знак"/>
    <w:link w:val="a0"/>
    <w:uiPriority w:val="99"/>
    <w:rsid w:val="00523CFA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275">
          <w:marLeft w:val="0"/>
          <w:marRight w:val="228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2" w:space="12" w:color="E6E6E6"/>
          </w:divBdr>
          <w:divsChild>
            <w:div w:id="831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7CCA-5460-42F0-8087-031611B2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8327</Words>
  <Characters>62305</Characters>
  <Application>Microsoft Office Word</Application>
  <DocSecurity>0</DocSecurity>
  <Lines>519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2024-01-19T06:58:00Z</dcterms:created>
  <dcterms:modified xsi:type="dcterms:W3CDTF">2024-01-25T08:20:00Z</dcterms:modified>
</cp:coreProperties>
</file>